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558C9" w14:textId="63775D99" w:rsidR="00160D81" w:rsidRPr="007B2CB4" w:rsidRDefault="005A1F5A" w:rsidP="00F56AAE">
      <w:pPr>
        <w:autoSpaceDE w:val="0"/>
        <w:autoSpaceDN w:val="0"/>
        <w:adjustRightInd w:val="0"/>
        <w:spacing w:after="3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>Verbindlichkeits</w:t>
      </w:r>
      <w:r w:rsidR="00DA3F50"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>erklä</w:t>
      </w:r>
      <w:r w:rsidR="00CC3365"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rung </w:t>
      </w:r>
      <w:r w:rsidR="009B4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hinsichtlich </w:t>
      </w:r>
      <w:r w:rsidR="001C298B"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>de</w:t>
      </w:r>
      <w:r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 im Rahmen </w:t>
      </w:r>
      <w:r w:rsidR="009B4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der Gigabitförderung </w:t>
      </w:r>
      <w:r w:rsidR="002340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2.0 </w:t>
      </w:r>
      <w:r w:rsidR="009B4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des </w:t>
      </w:r>
      <w:r w:rsidR="009B400E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Bundes</w:t>
      </w:r>
      <w:r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im </w:t>
      </w:r>
      <w:r w:rsidR="00262C29">
        <w:rPr>
          <w:rFonts w:ascii="Times New Roman" w:hAnsi="Times New Roman" w:cs="Times New Roman"/>
          <w:b/>
          <w:bCs/>
          <w:sz w:val="24"/>
          <w:szCs w:val="24"/>
          <w:u w:val="single"/>
        </w:rPr>
        <w:t>Lückenschluss</w:t>
      </w:r>
      <w:r w:rsidR="002127A9">
        <w:rPr>
          <w:rFonts w:ascii="Times New Roman" w:hAnsi="Times New Roman" w:cs="Times New Roman"/>
          <w:b/>
          <w:bCs/>
          <w:sz w:val="24"/>
          <w:szCs w:val="24"/>
          <w:u w:val="single"/>
        </w:rPr>
        <w:t>-P</w:t>
      </w:r>
      <w:r w:rsidR="00262C29">
        <w:rPr>
          <w:rFonts w:ascii="Times New Roman" w:hAnsi="Times New Roman" w:cs="Times New Roman"/>
          <w:b/>
          <w:bCs/>
          <w:sz w:val="24"/>
          <w:szCs w:val="24"/>
          <w:u w:val="single"/>
        </w:rPr>
        <w:t>rogramm</w:t>
      </w:r>
      <w:r w:rsidR="0015119B">
        <w:rPr>
          <w:rStyle w:val="Funotenzeichen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"/>
      </w:r>
      <w:r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gemeldeten Ausbauplanung</w:t>
      </w:r>
    </w:p>
    <w:tbl>
      <w:tblPr>
        <w:tblStyle w:val="Tabellenraster"/>
        <w:tblW w:w="5079" w:type="pct"/>
        <w:tblLayout w:type="fixed"/>
        <w:tblLook w:val="04A0" w:firstRow="1" w:lastRow="0" w:firstColumn="1" w:lastColumn="0" w:noHBand="0" w:noVBand="1"/>
      </w:tblPr>
      <w:tblGrid>
        <w:gridCol w:w="3964"/>
        <w:gridCol w:w="5241"/>
      </w:tblGrid>
      <w:tr w:rsidR="004749DA" w:rsidRPr="007B2CB4" w14:paraId="658407C9" w14:textId="77777777" w:rsidTr="0023401F">
        <w:tc>
          <w:tcPr>
            <w:tcW w:w="2153" w:type="pct"/>
          </w:tcPr>
          <w:p w14:paraId="7C227473" w14:textId="3EC9E0FA" w:rsidR="004749DA" w:rsidRPr="007B2CB4" w:rsidRDefault="009B400E" w:rsidP="0023401F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Bezeichnung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49DA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der Gebietskörperschaft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24FD9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49DA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Bundesland</w:t>
            </w:r>
          </w:p>
        </w:tc>
        <w:tc>
          <w:tcPr>
            <w:tcW w:w="2847" w:type="pct"/>
          </w:tcPr>
          <w:p w14:paraId="50DA65E6" w14:textId="4140055F" w:rsidR="004749DA" w:rsidRPr="007B2CB4" w:rsidRDefault="00571B42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856510490" w:edGrp="everyone"/>
            <w:permEnd w:id="856510490"/>
          </w:p>
        </w:tc>
      </w:tr>
      <w:tr w:rsidR="004749DA" w:rsidRPr="007B2CB4" w14:paraId="1655BE2D" w14:textId="77777777" w:rsidTr="0023401F">
        <w:tc>
          <w:tcPr>
            <w:tcW w:w="2153" w:type="pct"/>
          </w:tcPr>
          <w:p w14:paraId="152BA50E" w14:textId="77777777" w:rsidR="004749DA" w:rsidRPr="007B2CB4" w:rsidRDefault="004749DA" w:rsidP="002340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Adresse </w:t>
            </w:r>
            <w:r w:rsidR="009B4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Gebietskörperschaft 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(Straße, Hausnummer und PLZ)</w:t>
            </w:r>
          </w:p>
        </w:tc>
        <w:tc>
          <w:tcPr>
            <w:tcW w:w="2847" w:type="pct"/>
          </w:tcPr>
          <w:p w14:paraId="4667C74D" w14:textId="272781A2" w:rsidR="004749DA" w:rsidRPr="007B2CB4" w:rsidRDefault="00571B42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525808036" w:edGrp="everyone"/>
            <w:permEnd w:id="525808036"/>
          </w:p>
        </w:tc>
      </w:tr>
      <w:tr w:rsidR="00A61D36" w:rsidRPr="007B2CB4" w14:paraId="2FF85F62" w14:textId="77777777" w:rsidTr="0023401F">
        <w:tc>
          <w:tcPr>
            <w:tcW w:w="2153" w:type="pct"/>
          </w:tcPr>
          <w:p w14:paraId="726D78B8" w14:textId="6BD1EDB1" w:rsidR="00A61D36" w:rsidRPr="007B2CB4" w:rsidRDefault="001C298B" w:rsidP="0023401F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9B4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bzw. Firma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 Telekommunikationsunternehmens</w:t>
            </w:r>
            <w:r w:rsidR="009B40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24FD9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6BF1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Bundesland</w:t>
            </w:r>
          </w:p>
        </w:tc>
        <w:tc>
          <w:tcPr>
            <w:tcW w:w="2847" w:type="pct"/>
          </w:tcPr>
          <w:p w14:paraId="6CBD29C5" w14:textId="02994498" w:rsidR="00A61D36" w:rsidRPr="007B2CB4" w:rsidRDefault="00571B42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719604968" w:edGrp="everyone"/>
            <w:permEnd w:id="719604968"/>
          </w:p>
        </w:tc>
      </w:tr>
      <w:tr w:rsidR="00A61D36" w:rsidRPr="007B2CB4" w14:paraId="0EC70485" w14:textId="77777777" w:rsidTr="0023401F">
        <w:tc>
          <w:tcPr>
            <w:tcW w:w="2153" w:type="pct"/>
          </w:tcPr>
          <w:p w14:paraId="666FECF8" w14:textId="77777777" w:rsidR="00A61D36" w:rsidRPr="007B2CB4" w:rsidRDefault="00A61D36" w:rsidP="0023401F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Adresse </w:t>
            </w:r>
            <w:r w:rsidR="009B4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Telekommunikationsunternehmen 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(Straße, Hausnummer und PLZ)</w:t>
            </w:r>
          </w:p>
        </w:tc>
        <w:tc>
          <w:tcPr>
            <w:tcW w:w="2847" w:type="pct"/>
          </w:tcPr>
          <w:p w14:paraId="6EE2D309" w14:textId="1F1ACA35" w:rsidR="00A61D36" w:rsidRPr="007B2CB4" w:rsidRDefault="00571B42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1834115531" w:edGrp="everyone"/>
            <w:permEnd w:id="1834115531"/>
          </w:p>
        </w:tc>
      </w:tr>
      <w:tr w:rsidR="00A61D36" w:rsidRPr="007B2CB4" w14:paraId="48891ACE" w14:textId="77777777" w:rsidTr="0023401F">
        <w:trPr>
          <w:trHeight w:val="90"/>
        </w:trPr>
        <w:tc>
          <w:tcPr>
            <w:tcW w:w="2153" w:type="pct"/>
            <w:vMerge w:val="restart"/>
          </w:tcPr>
          <w:p w14:paraId="04052CB9" w14:textId="77777777" w:rsidR="00A61D36" w:rsidRPr="007B2CB4" w:rsidRDefault="00A61D36" w:rsidP="0023401F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Vertretungsberechtigt und oder 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Kontaktperson</w:t>
            </w:r>
            <w:r w:rsidR="009B4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 Telekommunikationsunternehmens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bei Rückfragen/Nachforderungen</w:t>
            </w:r>
          </w:p>
        </w:tc>
        <w:tc>
          <w:tcPr>
            <w:tcW w:w="2847" w:type="pct"/>
          </w:tcPr>
          <w:p w14:paraId="559176D8" w14:textId="21524FB5" w:rsidR="00A61D36" w:rsidRPr="007B2CB4" w:rsidRDefault="00A61D36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  <w:r w:rsidR="00571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1142844871" w:edGrp="everyone"/>
            <w:permEnd w:id="1142844871"/>
          </w:p>
        </w:tc>
      </w:tr>
      <w:tr w:rsidR="00A61D36" w:rsidRPr="007B2CB4" w14:paraId="37482F4F" w14:textId="77777777" w:rsidTr="0023401F">
        <w:trPr>
          <w:trHeight w:val="90"/>
        </w:trPr>
        <w:tc>
          <w:tcPr>
            <w:tcW w:w="2153" w:type="pct"/>
            <w:vMerge/>
          </w:tcPr>
          <w:p w14:paraId="4ED61E9C" w14:textId="77777777" w:rsidR="00A61D36" w:rsidRPr="007B2CB4" w:rsidRDefault="00A61D36" w:rsidP="002340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pct"/>
          </w:tcPr>
          <w:p w14:paraId="07613558" w14:textId="05421C0F" w:rsidR="00A61D36" w:rsidRPr="007B2CB4" w:rsidRDefault="00A61D36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Tel:</w:t>
            </w:r>
            <w:r w:rsidR="00571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2023904314" w:edGrp="everyone"/>
            <w:permEnd w:id="2023904314"/>
          </w:p>
        </w:tc>
      </w:tr>
      <w:tr w:rsidR="00A61D36" w:rsidRPr="007B2CB4" w14:paraId="073E6F3B" w14:textId="77777777" w:rsidTr="0023401F">
        <w:trPr>
          <w:trHeight w:val="50"/>
        </w:trPr>
        <w:tc>
          <w:tcPr>
            <w:tcW w:w="2153" w:type="pct"/>
            <w:vMerge/>
          </w:tcPr>
          <w:p w14:paraId="674BC855" w14:textId="77777777" w:rsidR="00A61D36" w:rsidRPr="007B2CB4" w:rsidRDefault="00A61D36" w:rsidP="002340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pct"/>
          </w:tcPr>
          <w:p w14:paraId="61514E87" w14:textId="1F1E641F" w:rsidR="00A61D36" w:rsidRPr="007B2CB4" w:rsidRDefault="00A61D36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  <w:r w:rsidR="00571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1481468520" w:edGrp="everyone"/>
            <w:permEnd w:id="1481468520"/>
          </w:p>
        </w:tc>
      </w:tr>
    </w:tbl>
    <w:p w14:paraId="3F514FFA" w14:textId="77777777" w:rsidR="00A44EFD" w:rsidRPr="007B2CB4" w:rsidRDefault="00CF2907" w:rsidP="0038470D">
      <w:pPr>
        <w:pStyle w:val="KeinLeerraum"/>
        <w:spacing w:before="60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>Präambel</w:t>
      </w:r>
    </w:p>
    <w:p w14:paraId="7533481F" w14:textId="5336F88D" w:rsidR="00262C29" w:rsidRDefault="00CF2907" w:rsidP="00262C29">
      <w:pPr>
        <w:pStyle w:val="KeinLeerraum"/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Die </w:t>
      </w:r>
      <w:permStart w:id="2095251875" w:edGrp="everyone"/>
      <w:r w:rsidR="00287C31" w:rsidRPr="007B2CB4">
        <w:rPr>
          <w:rFonts w:ascii="Times New Roman" w:eastAsia="Calibri" w:hAnsi="Times New Roman" w:cs="Times New Roman"/>
          <w:sz w:val="24"/>
          <w:szCs w:val="24"/>
        </w:rPr>
        <w:t>[</w:t>
      </w:r>
      <w:r w:rsidR="009B400E" w:rsidRPr="003B3DBA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Bezeichnung </w:t>
      </w:r>
      <w:r w:rsidR="00287C31" w:rsidRPr="003B3DBA">
        <w:rPr>
          <w:rFonts w:ascii="Times New Roman" w:eastAsia="Calibri" w:hAnsi="Times New Roman" w:cs="Times New Roman"/>
          <w:sz w:val="24"/>
          <w:szCs w:val="24"/>
          <w:highlight w:val="yellow"/>
        </w:rPr>
        <w:t>der Gebietskörperschaft</w:t>
      </w:r>
      <w:r w:rsidR="00287C31" w:rsidRPr="007B2CB4">
        <w:rPr>
          <w:rFonts w:ascii="Times New Roman" w:eastAsia="Calibri" w:hAnsi="Times New Roman" w:cs="Times New Roman"/>
          <w:sz w:val="24"/>
          <w:szCs w:val="24"/>
        </w:rPr>
        <w:t>]</w:t>
      </w:r>
      <w:permEnd w:id="2095251875"/>
      <w:r w:rsidR="00287C31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C29">
        <w:rPr>
          <w:rFonts w:ascii="Times New Roman" w:eastAsia="Calibri" w:hAnsi="Times New Roman" w:cs="Times New Roman"/>
          <w:sz w:val="24"/>
          <w:szCs w:val="24"/>
        </w:rPr>
        <w:t>schließt nachfolgende Vereinbarung zur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Vorbereitung eines geförderten Netzausbaus gemäß der </w:t>
      </w:r>
      <w:r w:rsidR="009B400E" w:rsidRPr="009B400E">
        <w:rPr>
          <w:rFonts w:ascii="Times New Roman" w:eastAsia="Calibri" w:hAnsi="Times New Roman" w:cs="Times New Roman"/>
          <w:sz w:val="24"/>
          <w:szCs w:val="24"/>
        </w:rPr>
        <w:t xml:space="preserve">Rahmenregelung der Bundesrepublik Deutschland zur Unterstützung des flächendeckenden Aufbaus von Gigabitnetzen in „grauen Flecken“ (im Folgenden: </w:t>
      </w:r>
      <w:r w:rsidR="009B400E" w:rsidRPr="008C7C34">
        <w:rPr>
          <w:rFonts w:ascii="Times New Roman" w:eastAsia="Calibri" w:hAnsi="Times New Roman" w:cs="Times New Roman"/>
          <w:b/>
          <w:sz w:val="24"/>
          <w:szCs w:val="24"/>
        </w:rPr>
        <w:t>Gigabit-Rahmenregelung</w:t>
      </w:r>
      <w:r w:rsidR="009B400E" w:rsidRPr="009B400E">
        <w:rPr>
          <w:rFonts w:ascii="Times New Roman" w:eastAsia="Calibri" w:hAnsi="Times New Roman" w:cs="Times New Roman"/>
          <w:sz w:val="24"/>
          <w:szCs w:val="24"/>
        </w:rPr>
        <w:t xml:space="preserve">) und </w:t>
      </w:r>
      <w:r w:rsidR="009B400E">
        <w:rPr>
          <w:rFonts w:ascii="Times New Roman" w:eastAsia="Calibri" w:hAnsi="Times New Roman" w:cs="Times New Roman"/>
          <w:sz w:val="24"/>
          <w:szCs w:val="24"/>
        </w:rPr>
        <w:t xml:space="preserve">der </w:t>
      </w:r>
      <w:r w:rsidRPr="007B2CB4">
        <w:rPr>
          <w:rFonts w:ascii="Times New Roman" w:eastAsia="Calibri" w:hAnsi="Times New Roman" w:cs="Times New Roman"/>
          <w:sz w:val="24"/>
          <w:szCs w:val="24"/>
        </w:rPr>
        <w:t>Richtlinie des Bundesministeriums für Digitales und Verkehr „Förderung zur Unterstützung des Gigabitausbaus der Telekommunikationsnetze in der Bundesrepublik Deutschland“</w:t>
      </w:r>
      <w:r w:rsidR="007E53F5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401F">
        <w:rPr>
          <w:rFonts w:ascii="Times New Roman" w:eastAsia="Calibri" w:hAnsi="Times New Roman" w:cs="Times New Roman"/>
          <w:sz w:val="24"/>
          <w:szCs w:val="24"/>
        </w:rPr>
        <w:t xml:space="preserve">vom </w:t>
      </w:r>
      <w:r w:rsidR="00BA30F3" w:rsidRPr="00051CBC">
        <w:rPr>
          <w:rFonts w:ascii="Times New Roman" w:eastAsia="Calibri" w:hAnsi="Times New Roman" w:cs="Times New Roman"/>
          <w:sz w:val="24"/>
          <w:szCs w:val="24"/>
        </w:rPr>
        <w:t>30.04.2024</w:t>
      </w:r>
      <w:r w:rsidR="00262C29" w:rsidRPr="00051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4EFD" w:rsidRPr="00BA30F3">
        <w:rPr>
          <w:rFonts w:ascii="Times New Roman" w:eastAsia="Calibri" w:hAnsi="Times New Roman" w:cs="Times New Roman"/>
          <w:sz w:val="24"/>
          <w:szCs w:val="24"/>
        </w:rPr>
        <w:t xml:space="preserve">(im </w:t>
      </w:r>
      <w:r w:rsidR="00A44EFD" w:rsidRPr="007B2CB4">
        <w:rPr>
          <w:rFonts w:ascii="Times New Roman" w:eastAsia="Calibri" w:hAnsi="Times New Roman" w:cs="Times New Roman"/>
          <w:sz w:val="24"/>
          <w:szCs w:val="24"/>
        </w:rPr>
        <w:t>F</w:t>
      </w:r>
      <w:r w:rsidR="008A7E38" w:rsidRPr="007B2CB4">
        <w:rPr>
          <w:rFonts w:ascii="Times New Roman" w:eastAsia="Calibri" w:hAnsi="Times New Roman" w:cs="Times New Roman"/>
          <w:sz w:val="24"/>
          <w:szCs w:val="24"/>
        </w:rPr>
        <w:t>o</w:t>
      </w:r>
      <w:r w:rsidR="00A44EFD" w:rsidRPr="007B2CB4">
        <w:rPr>
          <w:rFonts w:ascii="Times New Roman" w:eastAsia="Calibri" w:hAnsi="Times New Roman" w:cs="Times New Roman"/>
          <w:sz w:val="24"/>
          <w:szCs w:val="24"/>
        </w:rPr>
        <w:t xml:space="preserve">lgenden: </w:t>
      </w:r>
      <w:r w:rsidR="009B400E">
        <w:rPr>
          <w:rFonts w:ascii="Times New Roman" w:eastAsia="Calibri" w:hAnsi="Times New Roman" w:cs="Times New Roman"/>
          <w:b/>
          <w:sz w:val="24"/>
          <w:szCs w:val="24"/>
        </w:rPr>
        <w:t>Gigabit-Richtlinie</w:t>
      </w:r>
      <w:r w:rsidR="008C7C34">
        <w:rPr>
          <w:rFonts w:ascii="Times New Roman" w:eastAsia="Calibri" w:hAnsi="Times New Roman" w:cs="Times New Roman"/>
          <w:b/>
          <w:sz w:val="24"/>
          <w:szCs w:val="24"/>
        </w:rPr>
        <w:t xml:space="preserve"> 2.0</w:t>
      </w:r>
      <w:r w:rsidR="00A44EFD" w:rsidRPr="007B2CB4">
        <w:rPr>
          <w:rFonts w:ascii="Times New Roman" w:eastAsia="Calibri" w:hAnsi="Times New Roman" w:cs="Times New Roman"/>
          <w:sz w:val="24"/>
          <w:szCs w:val="24"/>
        </w:rPr>
        <w:t>)</w:t>
      </w:r>
      <w:r w:rsidRPr="007B2CB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2F2E77" w14:textId="77777777" w:rsidR="00262C29" w:rsidRDefault="00262C29" w:rsidP="00262C29">
      <w:pPr>
        <w:pStyle w:val="KeinLeerraum"/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33CC82" w14:textId="183CD013" w:rsidR="00CF2907" w:rsidRPr="007B2CB4" w:rsidRDefault="00455BB2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1239962364" w:edGrp="everyone"/>
      <w:r w:rsidDel="00455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907" w:rsidRPr="007B2CB4">
        <w:rPr>
          <w:rFonts w:ascii="Times New Roman" w:hAnsi="Times New Roman" w:cs="Times New Roman"/>
          <w:b/>
          <w:sz w:val="24"/>
          <w:szCs w:val="24"/>
        </w:rPr>
        <w:t>[</w:t>
      </w:r>
      <w:r w:rsidR="00FE0408" w:rsidRPr="0062053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Firma des </w:t>
      </w:r>
      <w:r w:rsidR="001C298B" w:rsidRPr="0062053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Telekommunikationsunternehmen</w:t>
      </w:r>
      <w:r w:rsidR="00462FB0" w:rsidRPr="0062053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s</w:t>
      </w:r>
      <w:r w:rsidR="00CF2907" w:rsidRPr="007B2CB4">
        <w:rPr>
          <w:rFonts w:ascii="Times New Roman" w:hAnsi="Times New Roman" w:cs="Times New Roman"/>
          <w:b/>
          <w:sz w:val="24"/>
          <w:szCs w:val="24"/>
        </w:rPr>
        <w:t>]</w:t>
      </w:r>
    </w:p>
    <w:permEnd w:id="1239962364"/>
    <w:p w14:paraId="2839744B" w14:textId="77777777" w:rsidR="00CF2907" w:rsidRPr="007B2CB4" w:rsidRDefault="00D547CD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>(im Folgenden „TKU“)</w:t>
      </w:r>
    </w:p>
    <w:p w14:paraId="3F2F1C4A" w14:textId="77777777" w:rsidR="00CF2907" w:rsidRPr="007B2CB4" w:rsidRDefault="00CF2907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 xml:space="preserve">vertreten durch </w:t>
      </w:r>
      <w:permStart w:id="65734882" w:edGrp="everyone"/>
      <w:r w:rsidRPr="007B2CB4">
        <w:rPr>
          <w:rFonts w:ascii="Times New Roman" w:hAnsi="Times New Roman" w:cs="Times New Roman"/>
          <w:b/>
          <w:sz w:val="24"/>
          <w:szCs w:val="24"/>
        </w:rPr>
        <w:t>[</w:t>
      </w:r>
      <w:r w:rsidRPr="0062053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Name und Funktion</w:t>
      </w:r>
      <w:r w:rsidR="00A44EFD" w:rsidRPr="0062053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s</w:t>
      </w:r>
      <w:r w:rsidRPr="0062053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bezeichnung</w:t>
      </w:r>
      <w:r w:rsidRPr="007B2CB4">
        <w:rPr>
          <w:rFonts w:ascii="Times New Roman" w:hAnsi="Times New Roman" w:cs="Times New Roman"/>
          <w:b/>
          <w:sz w:val="24"/>
          <w:szCs w:val="24"/>
        </w:rPr>
        <w:t>]</w:t>
      </w:r>
      <w:permEnd w:id="65734882"/>
    </w:p>
    <w:p w14:paraId="0D5D21D2" w14:textId="16CEC7EE" w:rsidR="00F654CA" w:rsidRPr="00620533" w:rsidRDefault="00262C29" w:rsidP="00266ED3">
      <w:pPr>
        <w:pStyle w:val="KeinLeerraum"/>
        <w:suppressAutoHyphens/>
        <w:spacing w:before="480" w:after="48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erklärt </w:t>
      </w:r>
      <w:r w:rsidR="00160D81" w:rsidRPr="00620533">
        <w:rPr>
          <w:rFonts w:ascii="Times New Roman" w:hAnsi="Times New Roman" w:cs="Times New Roman"/>
          <w:sz w:val="24"/>
          <w:szCs w:val="24"/>
        </w:rPr>
        <w:t>gegenüber</w:t>
      </w:r>
    </w:p>
    <w:p w14:paraId="48E72E16" w14:textId="77777777" w:rsidR="00CF2907" w:rsidRPr="007B2CB4" w:rsidRDefault="001C298B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1292987080" w:edGrp="everyone"/>
      <w:r w:rsidRPr="007B2CB4">
        <w:rPr>
          <w:rFonts w:ascii="Times New Roman" w:hAnsi="Times New Roman" w:cs="Times New Roman"/>
          <w:b/>
          <w:sz w:val="24"/>
          <w:szCs w:val="24"/>
        </w:rPr>
        <w:t>[</w:t>
      </w:r>
      <w:r w:rsidRPr="0062053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Name Gebietskörperschaft</w:t>
      </w:r>
      <w:r w:rsidRPr="007B2CB4">
        <w:rPr>
          <w:rFonts w:ascii="Times New Roman" w:hAnsi="Times New Roman" w:cs="Times New Roman"/>
          <w:b/>
          <w:sz w:val="24"/>
          <w:szCs w:val="24"/>
        </w:rPr>
        <w:t>]</w:t>
      </w:r>
    </w:p>
    <w:permEnd w:id="1292987080"/>
    <w:p w14:paraId="67DFCFB1" w14:textId="77777777" w:rsidR="001C298B" w:rsidRDefault="00E523E5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>(nachfolgend „die Gebietskörperschaft“)</w:t>
      </w:r>
    </w:p>
    <w:p w14:paraId="102FA101" w14:textId="77777777" w:rsidR="00F654CA" w:rsidRDefault="00F654CA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F2DE9" w14:textId="4A7BB052" w:rsidR="00462FB0" w:rsidRPr="007B2CB4" w:rsidRDefault="00F654CA" w:rsidP="00266ED3">
      <w:pPr>
        <w:pStyle w:val="KeinLeerraum"/>
        <w:suppressAutoHyphens/>
        <w:spacing w:after="480" w:line="360" w:lineRule="auto"/>
        <w:jc w:val="center"/>
      </w:pPr>
      <w:r w:rsidRPr="00620533">
        <w:rPr>
          <w:rFonts w:ascii="Times New Roman" w:hAnsi="Times New Roman" w:cs="Times New Roman"/>
          <w:sz w:val="24"/>
          <w:szCs w:val="24"/>
        </w:rPr>
        <w:t>das Folgende:</w:t>
      </w:r>
    </w:p>
    <w:p w14:paraId="2AE130D1" w14:textId="444D5C46" w:rsidR="0068127E" w:rsidRPr="007B2CB4" w:rsidRDefault="00462FB0" w:rsidP="00266ED3">
      <w:pPr>
        <w:pStyle w:val="Listenabsatz"/>
        <w:numPr>
          <w:ilvl w:val="0"/>
          <w:numId w:val="12"/>
        </w:numPr>
        <w:suppressAutoHyphens/>
        <w:autoSpaceDE w:val="0"/>
        <w:autoSpaceDN w:val="0"/>
        <w:adjustRightInd w:val="0"/>
        <w:spacing w:before="480" w:after="12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 xml:space="preserve">Gegenstand </w:t>
      </w:r>
      <w:r w:rsidR="00502A5A" w:rsidRPr="007B2CB4">
        <w:rPr>
          <w:rFonts w:ascii="Times New Roman" w:hAnsi="Times New Roman" w:cs="Times New Roman"/>
          <w:b/>
          <w:sz w:val="24"/>
          <w:szCs w:val="24"/>
        </w:rPr>
        <w:t xml:space="preserve">der Erklärung </w:t>
      </w:r>
      <w:r w:rsidRPr="007B2CB4">
        <w:rPr>
          <w:rFonts w:ascii="Times New Roman" w:hAnsi="Times New Roman" w:cs="Times New Roman"/>
          <w:b/>
          <w:sz w:val="24"/>
          <w:szCs w:val="24"/>
        </w:rPr>
        <w:t>und Verpflichtung</w:t>
      </w:r>
    </w:p>
    <w:p w14:paraId="1C1A8E5B" w14:textId="64058F39" w:rsidR="00DE7BC4" w:rsidRPr="007B2CB4" w:rsidRDefault="00031651" w:rsidP="00266ED3">
      <w:pPr>
        <w:pStyle w:val="Listenabsatz"/>
        <w:numPr>
          <w:ilvl w:val="1"/>
          <w:numId w:val="20"/>
        </w:numPr>
        <w:suppressAutoHyphens/>
        <w:spacing w:after="120" w:line="360" w:lineRule="auto"/>
        <w:ind w:left="425" w:hanging="43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>Diese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 Erklärung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betrifft 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die </w:t>
      </w:r>
      <w:r w:rsidR="004C560A">
        <w:rPr>
          <w:rFonts w:ascii="Times New Roman" w:eastAsia="Calibri" w:hAnsi="Times New Roman" w:cs="Times New Roman"/>
          <w:sz w:val="24"/>
          <w:szCs w:val="24"/>
        </w:rPr>
        <w:t xml:space="preserve">eigenwirtschaftliche 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>Errichtung und de</w:t>
      </w:r>
      <w:r w:rsidR="003B55F5" w:rsidRPr="007B2CB4">
        <w:rPr>
          <w:rFonts w:ascii="Times New Roman" w:eastAsia="Calibri" w:hAnsi="Times New Roman" w:cs="Times New Roman"/>
          <w:sz w:val="24"/>
          <w:szCs w:val="24"/>
        </w:rPr>
        <w:t>n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 Betrieb eines Breitbandnetzes</w:t>
      </w:r>
      <w:r w:rsidR="00DE7BC4" w:rsidRPr="007B2CB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46FA1">
        <w:rPr>
          <w:rFonts w:ascii="Times New Roman" w:eastAsia="Calibri" w:hAnsi="Times New Roman" w:cs="Times New Roman"/>
          <w:sz w:val="24"/>
          <w:szCs w:val="24"/>
        </w:rPr>
        <w:t xml:space="preserve">mindestens </w:t>
      </w:r>
      <w:r w:rsidR="00DE7BC4" w:rsidRPr="007B2CB4">
        <w:rPr>
          <w:rFonts w:ascii="Times New Roman" w:eastAsia="Calibri" w:hAnsi="Times New Roman" w:cs="Times New Roman"/>
          <w:sz w:val="24"/>
          <w:szCs w:val="24"/>
        </w:rPr>
        <w:t>homes passed)</w:t>
      </w:r>
      <w:r w:rsidR="004C560A">
        <w:rPr>
          <w:rFonts w:ascii="Times New Roman" w:eastAsia="Calibri" w:hAnsi="Times New Roman" w:cs="Times New Roman"/>
          <w:sz w:val="24"/>
          <w:szCs w:val="24"/>
        </w:rPr>
        <w:t xml:space="preserve"> in einem Hauptgebiet im Sinne von Nr. 9</w:t>
      </w:r>
      <w:r w:rsidR="002127A9">
        <w:rPr>
          <w:rFonts w:ascii="Times New Roman" w:eastAsia="Calibri" w:hAnsi="Times New Roman" w:cs="Times New Roman"/>
          <w:sz w:val="24"/>
          <w:szCs w:val="24"/>
        </w:rPr>
        <w:t>.2</w:t>
      </w:r>
      <w:r w:rsidR="004C560A">
        <w:rPr>
          <w:rFonts w:ascii="Times New Roman" w:eastAsia="Calibri" w:hAnsi="Times New Roman" w:cs="Times New Roman"/>
          <w:sz w:val="24"/>
          <w:szCs w:val="24"/>
        </w:rPr>
        <w:t xml:space="preserve"> der Gigabit-Richtlinie 2.0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, das </w:t>
      </w:r>
      <w:r w:rsidR="00A63801" w:rsidRPr="007B2CB4">
        <w:rPr>
          <w:rFonts w:ascii="Times New Roman" w:eastAsia="Calibri" w:hAnsi="Times New Roman" w:cs="Times New Roman"/>
          <w:sz w:val="24"/>
          <w:szCs w:val="24"/>
        </w:rPr>
        <w:t>für jeden Anschluss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 in dem in </w:t>
      </w:r>
      <w:r w:rsidR="00FB6469" w:rsidRPr="007B2CB4">
        <w:rPr>
          <w:rFonts w:ascii="Times New Roman" w:eastAsia="Calibri" w:hAnsi="Times New Roman" w:cs="Times New Roman"/>
          <w:b/>
          <w:sz w:val="24"/>
          <w:szCs w:val="24"/>
        </w:rPr>
        <w:t>Anlage 1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 dargestellten Ausbaugebiet Bandbreiten </w:t>
      </w:r>
      <w:r w:rsidR="002505E3">
        <w:rPr>
          <w:rFonts w:ascii="Times New Roman" w:eastAsia="Calibri" w:hAnsi="Times New Roman" w:cs="Times New Roman"/>
          <w:sz w:val="24"/>
          <w:szCs w:val="24"/>
        </w:rPr>
        <w:t xml:space="preserve">von 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>mindestens einem Gigabit</w:t>
      </w:r>
      <w:r w:rsidR="00620533">
        <w:rPr>
          <w:rFonts w:ascii="Times New Roman" w:eastAsia="Calibri" w:hAnsi="Times New Roman" w:cs="Times New Roman"/>
          <w:sz w:val="24"/>
          <w:szCs w:val="24"/>
        </w:rPr>
        <w:t>/s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3D9">
        <w:rPr>
          <w:rFonts w:ascii="Times New Roman" w:eastAsia="Calibri" w:hAnsi="Times New Roman" w:cs="Times New Roman"/>
          <w:sz w:val="24"/>
          <w:szCs w:val="24"/>
        </w:rPr>
        <w:t xml:space="preserve">zu Spitzenlastzeitbedingungen 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>zur Verfügung stell</w:t>
      </w:r>
      <w:r w:rsidR="003E4A71">
        <w:rPr>
          <w:rFonts w:ascii="Times New Roman" w:eastAsia="Calibri" w:hAnsi="Times New Roman" w:cs="Times New Roman"/>
          <w:sz w:val="24"/>
          <w:szCs w:val="24"/>
        </w:rPr>
        <w:t>en kann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D3F706" w14:textId="520FFA30" w:rsidR="00060EDC" w:rsidRDefault="00FB6469" w:rsidP="00266ED3">
      <w:pPr>
        <w:pStyle w:val="Listenabsatz"/>
        <w:numPr>
          <w:ilvl w:val="1"/>
          <w:numId w:val="20"/>
        </w:numPr>
        <w:suppressAutoHyphens/>
        <w:spacing w:after="120" w:line="360" w:lineRule="auto"/>
        <w:ind w:left="425" w:hanging="43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Das TKU sichert </w:t>
      </w:r>
      <w:r w:rsidR="00620533">
        <w:rPr>
          <w:rFonts w:ascii="Times New Roman" w:eastAsia="Calibri" w:hAnsi="Times New Roman" w:cs="Times New Roman"/>
          <w:sz w:val="24"/>
          <w:szCs w:val="24"/>
        </w:rPr>
        <w:t xml:space="preserve">verbindlich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zu, das Netz innerhalb der </w:t>
      </w:r>
      <w:r w:rsidR="00462FB0" w:rsidRPr="007B2CB4">
        <w:rPr>
          <w:rFonts w:ascii="Times New Roman" w:eastAsia="Calibri" w:hAnsi="Times New Roman" w:cs="Times New Roman"/>
          <w:sz w:val="24"/>
          <w:szCs w:val="24"/>
        </w:rPr>
        <w:t xml:space="preserve">nachfolgend erklärten </w:t>
      </w:r>
      <w:r w:rsidRPr="007B2CB4">
        <w:rPr>
          <w:rFonts w:ascii="Times New Roman" w:eastAsia="Calibri" w:hAnsi="Times New Roman" w:cs="Times New Roman"/>
          <w:sz w:val="24"/>
          <w:szCs w:val="24"/>
        </w:rPr>
        <w:t>Frist</w:t>
      </w:r>
      <w:r w:rsidR="007E53F5" w:rsidRPr="007B2CB4">
        <w:rPr>
          <w:rFonts w:ascii="Times New Roman" w:eastAsia="Calibri" w:hAnsi="Times New Roman" w:cs="Times New Roman"/>
          <w:sz w:val="24"/>
          <w:szCs w:val="24"/>
        </w:rPr>
        <w:t>en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eigenwirtschaftlich und ohne Gegenleistung der Gebietskörperschaft zu errichten und in Betrieb zu nehmen.</w:t>
      </w:r>
    </w:p>
    <w:p w14:paraId="49FDE4B2" w14:textId="445463FD" w:rsidR="004C560A" w:rsidRPr="007B2CB4" w:rsidRDefault="004C560A" w:rsidP="00266ED3">
      <w:pPr>
        <w:pStyle w:val="Listenabsatz"/>
        <w:numPr>
          <w:ilvl w:val="1"/>
          <w:numId w:val="20"/>
        </w:numPr>
        <w:suppressAutoHyphens/>
        <w:spacing w:after="120" w:line="360" w:lineRule="auto"/>
        <w:ind w:left="425" w:hanging="43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Das TKU erkennt an, dass die Erfüllung der in Nr. 1.2 verankerten Pflicht eine wesentliche Voraussetzung dafür ist, dass die Gebietskörperschaft für verbleibende Lückenschluss-Gebiete </w:t>
      </w:r>
      <w:r w:rsidR="002127A9">
        <w:rPr>
          <w:rFonts w:ascii="Times New Roman" w:eastAsia="Calibri" w:hAnsi="Times New Roman" w:cs="Times New Roman"/>
          <w:sz w:val="24"/>
          <w:szCs w:val="24"/>
        </w:rPr>
        <w:t xml:space="preserve">im </w:t>
      </w:r>
      <w:r>
        <w:rPr>
          <w:rFonts w:ascii="Times New Roman" w:eastAsia="Calibri" w:hAnsi="Times New Roman" w:cs="Times New Roman"/>
          <w:sz w:val="24"/>
          <w:szCs w:val="24"/>
        </w:rPr>
        <w:t xml:space="preserve">Sinne von Nr. 9.1 der Gigabit-Richtlinie 2.0 einen Förderantrag bei der zuständigen Bewilligungsbehörde des Bundes stellen zu können. Nur der vom TKU zugesagte sowie der vom Bund geförderte Ausbau der Lückenschluss-Gebiete erreichen </w:t>
      </w:r>
      <w:r w:rsidR="002127A9">
        <w:rPr>
          <w:rFonts w:ascii="Times New Roman" w:eastAsia="Calibri" w:hAnsi="Times New Roman" w:cs="Times New Roman"/>
          <w:sz w:val="24"/>
          <w:szCs w:val="24"/>
        </w:rPr>
        <w:t xml:space="preserve">gemeinsam </w:t>
      </w:r>
      <w:r>
        <w:rPr>
          <w:rFonts w:ascii="Times New Roman" w:eastAsia="Calibri" w:hAnsi="Times New Roman" w:cs="Times New Roman"/>
          <w:sz w:val="24"/>
          <w:szCs w:val="24"/>
        </w:rPr>
        <w:t>die angestrebte gigabitfähige Vollerschließung</w:t>
      </w:r>
      <w:r w:rsidR="00E6514B">
        <w:rPr>
          <w:rFonts w:ascii="Times New Roman" w:eastAsia="Calibri" w:hAnsi="Times New Roman" w:cs="Times New Roman"/>
          <w:sz w:val="24"/>
          <w:szCs w:val="24"/>
        </w:rPr>
        <w:t xml:space="preserve"> des Zielgebiets. Das TKU ist sich dieser Verantwortung bewusst.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1C3126" w14:textId="77777777" w:rsidR="004D61F9" w:rsidRPr="000F25B1" w:rsidRDefault="00462FB0" w:rsidP="00266ED3">
      <w:pPr>
        <w:pStyle w:val="Listenabsatz"/>
        <w:numPr>
          <w:ilvl w:val="0"/>
          <w:numId w:val="35"/>
        </w:numPr>
        <w:suppressAutoHyphens/>
        <w:autoSpaceDE w:val="0"/>
        <w:autoSpaceDN w:val="0"/>
        <w:adjustRightInd w:val="0"/>
        <w:spacing w:before="480"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5B1">
        <w:rPr>
          <w:rFonts w:ascii="Times New Roman" w:hAnsi="Times New Roman" w:cs="Times New Roman"/>
          <w:b/>
          <w:sz w:val="24"/>
          <w:szCs w:val="24"/>
        </w:rPr>
        <w:t>Frist</w:t>
      </w:r>
      <w:r w:rsidR="009E27E0" w:rsidRPr="000F25B1">
        <w:rPr>
          <w:rFonts w:ascii="Times New Roman" w:hAnsi="Times New Roman" w:cs="Times New Roman"/>
          <w:b/>
          <w:sz w:val="24"/>
          <w:szCs w:val="24"/>
        </w:rPr>
        <w:t>en</w:t>
      </w:r>
      <w:r w:rsidRPr="000F25B1">
        <w:rPr>
          <w:rFonts w:ascii="Times New Roman" w:hAnsi="Times New Roman" w:cs="Times New Roman"/>
          <w:b/>
          <w:sz w:val="24"/>
          <w:szCs w:val="24"/>
        </w:rPr>
        <w:t xml:space="preserve"> und zu erreichende Meilensteine</w:t>
      </w:r>
    </w:p>
    <w:p w14:paraId="04966C81" w14:textId="77C37B1E" w:rsidR="00462FB0" w:rsidRPr="003B3DBA" w:rsidRDefault="00462FB0" w:rsidP="00266ED3">
      <w:pPr>
        <w:pStyle w:val="Listenabsatz"/>
        <w:numPr>
          <w:ilvl w:val="1"/>
          <w:numId w:val="37"/>
        </w:numPr>
        <w:suppressAutoHyphens/>
        <w:spacing w:after="12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BA">
        <w:rPr>
          <w:rFonts w:ascii="Times New Roman" w:eastAsia="Calibri" w:hAnsi="Times New Roman" w:cs="Times New Roman"/>
          <w:sz w:val="24"/>
          <w:szCs w:val="24"/>
        </w:rPr>
        <w:t xml:space="preserve">Der Ausbau des Netzes </w:t>
      </w:r>
      <w:r w:rsidR="000F25B1" w:rsidRPr="003B3DBA">
        <w:rPr>
          <w:rFonts w:ascii="Times New Roman" w:eastAsia="Calibri" w:hAnsi="Times New Roman" w:cs="Times New Roman"/>
          <w:sz w:val="24"/>
          <w:szCs w:val="24"/>
        </w:rPr>
        <w:t xml:space="preserve">im Sinne von Nr. 1 </w:t>
      </w:r>
      <w:r w:rsidR="00786565">
        <w:rPr>
          <w:rFonts w:ascii="Times New Roman" w:eastAsia="Calibri" w:hAnsi="Times New Roman" w:cs="Times New Roman"/>
          <w:sz w:val="24"/>
          <w:szCs w:val="24"/>
        </w:rPr>
        <w:t>begann am/</w:t>
      </w:r>
      <w:r w:rsidR="003B5965">
        <w:rPr>
          <w:rFonts w:ascii="Times New Roman" w:eastAsia="Calibri" w:hAnsi="Times New Roman" w:cs="Times New Roman"/>
          <w:sz w:val="24"/>
          <w:szCs w:val="24"/>
        </w:rPr>
        <w:t>beginnt</w:t>
      </w:r>
      <w:r w:rsidRPr="003B3DBA">
        <w:rPr>
          <w:rFonts w:ascii="Times New Roman" w:eastAsia="Calibri" w:hAnsi="Times New Roman" w:cs="Times New Roman"/>
          <w:sz w:val="24"/>
          <w:szCs w:val="24"/>
        </w:rPr>
        <w:t xml:space="preserve"> bis zum [</w:t>
      </w:r>
      <w:r w:rsidR="00262C29">
        <w:rPr>
          <w:rFonts w:ascii="Times New Roman" w:eastAsia="Calibri" w:hAnsi="Times New Roman" w:cs="Times New Roman"/>
          <w:sz w:val="24"/>
          <w:szCs w:val="24"/>
        </w:rPr>
        <w:t xml:space="preserve">spätestens </w:t>
      </w:r>
      <w:r w:rsidR="003B5965">
        <w:rPr>
          <w:rFonts w:ascii="Times New Roman" w:eastAsia="Calibri" w:hAnsi="Times New Roman" w:cs="Times New Roman"/>
          <w:sz w:val="24"/>
          <w:szCs w:val="24"/>
        </w:rPr>
        <w:t xml:space="preserve">nach xx Monaten </w:t>
      </w:r>
      <w:r w:rsidR="00262C29">
        <w:rPr>
          <w:rFonts w:ascii="Times New Roman" w:eastAsia="Calibri" w:hAnsi="Times New Roman" w:cs="Times New Roman"/>
          <w:sz w:val="24"/>
          <w:szCs w:val="24"/>
        </w:rPr>
        <w:t>nach Abgabe dieser Erklärung</w:t>
      </w:r>
      <w:r w:rsidRPr="003B3DBA">
        <w:rPr>
          <w:rFonts w:ascii="Times New Roman" w:eastAsia="Calibri" w:hAnsi="Times New Roman" w:cs="Times New Roman"/>
          <w:sz w:val="24"/>
          <w:szCs w:val="24"/>
        </w:rPr>
        <w:t>].</w:t>
      </w:r>
      <w:r w:rsidR="005442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5C0144" w14:textId="06561A4C" w:rsidR="009E27E0" w:rsidRPr="00587A10" w:rsidRDefault="009E27E0" w:rsidP="00266ED3">
      <w:pPr>
        <w:pStyle w:val="Listenabsatz"/>
        <w:numPr>
          <w:ilvl w:val="1"/>
          <w:numId w:val="3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7A10">
        <w:rPr>
          <w:rFonts w:ascii="Times New Roman" w:hAnsi="Times New Roman" w:cs="Times New Roman"/>
          <w:sz w:val="24"/>
          <w:szCs w:val="24"/>
        </w:rPr>
        <w:t>Das TKU legt der Gebietskörperschaft innerhalb</w:t>
      </w:r>
    </w:p>
    <w:p w14:paraId="1CA953D7" w14:textId="213F6BF4" w:rsidR="007430FC" w:rsidRPr="007B2CB4" w:rsidRDefault="009E27E0" w:rsidP="00266ED3">
      <w:pPr>
        <w:pStyle w:val="Listenabsatz"/>
        <w:numPr>
          <w:ilvl w:val="0"/>
          <w:numId w:val="17"/>
        </w:numPr>
        <w:suppressAutoHyphens/>
        <w:spacing w:after="120" w:line="36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A10">
        <w:rPr>
          <w:rFonts w:ascii="Times New Roman" w:hAnsi="Times New Roman" w:cs="Times New Roman"/>
          <w:sz w:val="24"/>
          <w:szCs w:val="24"/>
        </w:rPr>
        <w:t>v</w:t>
      </w:r>
      <w:r w:rsidR="00A63801" w:rsidRPr="00587A10">
        <w:rPr>
          <w:rFonts w:ascii="Times New Roman" w:hAnsi="Times New Roman" w:cs="Times New Roman"/>
          <w:sz w:val="24"/>
          <w:szCs w:val="24"/>
        </w:rPr>
        <w:t xml:space="preserve">on </w:t>
      </w:r>
      <w:r w:rsidR="00281C80" w:rsidRPr="00130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zwei</w:t>
      </w:r>
      <w:r w:rsidR="00D42D35" w:rsidRPr="00130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462FB0" w:rsidRPr="00130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Monaten</w:t>
      </w:r>
      <w:r w:rsidR="00462FB0" w:rsidRPr="00130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2FB0" w:rsidRPr="00587A10">
        <w:rPr>
          <w:rFonts w:ascii="Times New Roman" w:hAnsi="Times New Roman" w:cs="Times New Roman"/>
          <w:sz w:val="24"/>
          <w:szCs w:val="24"/>
        </w:rPr>
        <w:t xml:space="preserve">nach </w:t>
      </w:r>
      <w:r w:rsidR="00AD271F" w:rsidRPr="00587A10">
        <w:rPr>
          <w:rFonts w:ascii="Times New Roman" w:hAnsi="Times New Roman" w:cs="Times New Roman"/>
          <w:sz w:val="24"/>
          <w:szCs w:val="24"/>
        </w:rPr>
        <w:t>A</w:t>
      </w:r>
      <w:r w:rsidR="003B5965">
        <w:rPr>
          <w:rFonts w:ascii="Times New Roman" w:hAnsi="Times New Roman" w:cs="Times New Roman"/>
          <w:sz w:val="24"/>
          <w:szCs w:val="24"/>
        </w:rPr>
        <w:t>bgabe dieser Erklärung</w:t>
      </w:r>
      <w:r w:rsidR="00462FB0" w:rsidRPr="00587A10">
        <w:rPr>
          <w:rFonts w:ascii="Times New Roman" w:hAnsi="Times New Roman" w:cs="Times New Roman"/>
          <w:sz w:val="24"/>
          <w:szCs w:val="24"/>
        </w:rPr>
        <w:t xml:space="preserve"> Unterlagen vor, aus denen </w:t>
      </w:r>
      <w:r w:rsidR="007430FC" w:rsidRPr="00587A10">
        <w:rPr>
          <w:rFonts w:ascii="Times New Roman" w:hAnsi="Times New Roman" w:cs="Times New Roman"/>
          <w:sz w:val="24"/>
          <w:szCs w:val="24"/>
        </w:rPr>
        <w:t xml:space="preserve">die </w:t>
      </w:r>
      <w:r w:rsidR="00462FB0" w:rsidRPr="00587A10">
        <w:rPr>
          <w:rFonts w:ascii="Times New Roman" w:hAnsi="Times New Roman" w:cs="Times New Roman"/>
          <w:sz w:val="24"/>
          <w:szCs w:val="24"/>
        </w:rPr>
        <w:t xml:space="preserve">Meilensteine </w:t>
      </w:r>
      <w:r w:rsidR="00462FB0" w:rsidRPr="007B2CB4">
        <w:rPr>
          <w:rFonts w:ascii="Times New Roman" w:hAnsi="Times New Roman" w:cs="Times New Roman"/>
          <w:sz w:val="24"/>
          <w:szCs w:val="24"/>
        </w:rPr>
        <w:t>des geplanten Ausbaus (einschließlich adressscharfer Festlegung des Gebiets, verwendete Ausbautechnik</w:t>
      </w:r>
      <w:r w:rsidR="00105A9B">
        <w:rPr>
          <w:rFonts w:ascii="Times New Roman" w:hAnsi="Times New Roman" w:cs="Times New Roman"/>
          <w:sz w:val="24"/>
          <w:szCs w:val="24"/>
        </w:rPr>
        <w:t>, Fertigstellung des Ausbaus und vollständige Inbetriebnahme</w:t>
      </w:r>
      <w:r w:rsidR="00462FB0" w:rsidRPr="007B2CB4">
        <w:rPr>
          <w:rFonts w:ascii="Times New Roman" w:hAnsi="Times New Roman" w:cs="Times New Roman"/>
          <w:sz w:val="24"/>
          <w:szCs w:val="24"/>
        </w:rPr>
        <w:t>) hervorgehen</w:t>
      </w:r>
      <w:r w:rsidR="00B31EBB" w:rsidRPr="007B2CB4">
        <w:rPr>
          <w:rFonts w:ascii="Times New Roman" w:hAnsi="Times New Roman" w:cs="Times New Roman"/>
          <w:sz w:val="24"/>
          <w:szCs w:val="24"/>
        </w:rPr>
        <w:t>;</w:t>
      </w:r>
    </w:p>
    <w:p w14:paraId="15A6AEC5" w14:textId="35094B04" w:rsidR="00C00261" w:rsidRPr="009A494E" w:rsidRDefault="009A494E" w:rsidP="003B5965">
      <w:pPr>
        <w:pStyle w:val="Listenabsatz"/>
        <w:numPr>
          <w:ilvl w:val="0"/>
          <w:numId w:val="17"/>
        </w:numPr>
        <w:suppressAutoHyphens/>
        <w:spacing w:after="120" w:line="36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494E">
        <w:rPr>
          <w:rFonts w:ascii="Times New Roman" w:hAnsi="Times New Roman" w:cs="Times New Roman"/>
          <w:sz w:val="24"/>
          <w:szCs w:val="24"/>
        </w:rPr>
        <w:lastRenderedPageBreak/>
        <w:t xml:space="preserve">von </w:t>
      </w:r>
      <w:r w:rsidR="003B5965" w:rsidRPr="00130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sechs </w:t>
      </w:r>
      <w:r w:rsidRPr="00130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Monaten</w:t>
      </w:r>
      <w:r w:rsidR="00C00261" w:rsidRPr="00130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494E">
        <w:rPr>
          <w:rFonts w:ascii="Times New Roman" w:hAnsi="Times New Roman" w:cs="Times New Roman"/>
          <w:sz w:val="24"/>
          <w:szCs w:val="24"/>
        </w:rPr>
        <w:t xml:space="preserve">nach </w:t>
      </w:r>
      <w:r w:rsidR="00C00261" w:rsidRPr="009A494E">
        <w:rPr>
          <w:rFonts w:ascii="Times New Roman" w:hAnsi="Times New Roman" w:cs="Times New Roman"/>
          <w:sz w:val="24"/>
          <w:szCs w:val="24"/>
        </w:rPr>
        <w:t>Ab</w:t>
      </w:r>
      <w:r w:rsidR="003B5965">
        <w:rPr>
          <w:rFonts w:ascii="Times New Roman" w:hAnsi="Times New Roman" w:cs="Times New Roman"/>
          <w:sz w:val="24"/>
          <w:szCs w:val="24"/>
        </w:rPr>
        <w:t>gabe dieser Erklärung</w:t>
      </w:r>
      <w:r w:rsidR="00C00261" w:rsidRPr="009A494E">
        <w:rPr>
          <w:rFonts w:ascii="Times New Roman" w:hAnsi="Times New Roman" w:cs="Times New Roman"/>
          <w:sz w:val="24"/>
          <w:szCs w:val="24"/>
        </w:rPr>
        <w:t xml:space="preserve"> einen Bericht vor, aus dem sich der gesamte Projektfortschritt </w:t>
      </w:r>
      <w:r w:rsidRPr="009A494E">
        <w:rPr>
          <w:rFonts w:ascii="Times New Roman" w:eastAsia="Calibri" w:hAnsi="Times New Roman" w:cs="Times New Roman"/>
          <w:sz w:val="24"/>
          <w:szCs w:val="24"/>
        </w:rPr>
        <w:t>sowie der Nachweis ergibt, dass die Investitionen angelaufen sind</w:t>
      </w:r>
      <w:r w:rsidR="003B596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8B73FD" w14:textId="25B92DFD" w:rsidR="00462FB0" w:rsidRPr="007B2CB4" w:rsidRDefault="00462FB0" w:rsidP="00266ED3">
      <w:pPr>
        <w:numPr>
          <w:ilvl w:val="1"/>
          <w:numId w:val="37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Die </w:t>
      </w:r>
      <w:r w:rsidR="007600F6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077390">
        <w:rPr>
          <w:rFonts w:ascii="Times New Roman" w:eastAsia="Calibri" w:hAnsi="Times New Roman" w:cs="Times New Roman"/>
          <w:sz w:val="24"/>
          <w:szCs w:val="24"/>
        </w:rPr>
        <w:t>Nr. 2.</w:t>
      </w:r>
      <w:r w:rsidR="00E452B7">
        <w:rPr>
          <w:rFonts w:ascii="Times New Roman" w:eastAsia="Calibri" w:hAnsi="Times New Roman" w:cs="Times New Roman"/>
          <w:sz w:val="24"/>
          <w:szCs w:val="24"/>
        </w:rPr>
        <w:t>2</w:t>
      </w:r>
      <w:r w:rsidR="007600F6">
        <w:rPr>
          <w:rFonts w:ascii="Times New Roman" w:eastAsia="Calibri" w:hAnsi="Times New Roman" w:cs="Times New Roman"/>
          <w:sz w:val="24"/>
          <w:szCs w:val="24"/>
        </w:rPr>
        <w:t xml:space="preserve"> bezeichneten Fristen verlängern sich,</w:t>
      </w:r>
      <w:r w:rsidR="00DA3F50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falls eine Behinderung beim Ausbau des Netzes </w:t>
      </w:r>
      <w:r w:rsidR="00287C31" w:rsidRPr="007B2CB4">
        <w:rPr>
          <w:rFonts w:ascii="Times New Roman" w:eastAsia="Calibri" w:hAnsi="Times New Roman" w:cs="Times New Roman"/>
          <w:sz w:val="24"/>
          <w:szCs w:val="24"/>
        </w:rPr>
        <w:t>eintritt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und die</w:t>
      </w:r>
      <w:r w:rsidR="00287C31" w:rsidRPr="007B2CB4">
        <w:rPr>
          <w:rFonts w:ascii="Times New Roman" w:eastAsia="Calibri" w:hAnsi="Times New Roman" w:cs="Times New Roman"/>
          <w:sz w:val="24"/>
          <w:szCs w:val="24"/>
        </w:rPr>
        <w:t>se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verursacht ist durch</w:t>
      </w:r>
    </w:p>
    <w:p w14:paraId="1EED8223" w14:textId="77777777" w:rsidR="00DE7BC4" w:rsidRPr="009A494E" w:rsidRDefault="00462FB0" w:rsidP="00266ED3">
      <w:pPr>
        <w:pStyle w:val="Listenabsatz"/>
        <w:numPr>
          <w:ilvl w:val="0"/>
          <w:numId w:val="17"/>
        </w:numPr>
        <w:suppressAutoHyphens/>
        <w:spacing w:after="120" w:line="36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494E">
        <w:rPr>
          <w:rFonts w:ascii="Times New Roman" w:hAnsi="Times New Roman" w:cs="Times New Roman"/>
          <w:sz w:val="24"/>
          <w:szCs w:val="24"/>
        </w:rPr>
        <w:t>einen Umstand aus dem Risikobereich der Gebietskörperschaft bzw. der öffentlichen Hand</w:t>
      </w:r>
    </w:p>
    <w:p w14:paraId="18A6284C" w14:textId="77777777" w:rsidR="00462FB0" w:rsidRPr="009A494E" w:rsidRDefault="00462FB0" w:rsidP="00266ED3">
      <w:pPr>
        <w:pStyle w:val="Listenabsatz"/>
        <w:numPr>
          <w:ilvl w:val="0"/>
          <w:numId w:val="17"/>
        </w:numPr>
        <w:suppressAutoHyphens/>
        <w:spacing w:after="120" w:line="36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494E">
        <w:rPr>
          <w:rFonts w:ascii="Times New Roman" w:hAnsi="Times New Roman" w:cs="Times New Roman"/>
          <w:sz w:val="24"/>
          <w:szCs w:val="24"/>
        </w:rPr>
        <w:t>Streik oder eine von der Berufsvertretung der Arbeitgeber angeordnete Aussperrung im Betrieb des TKUs oder in einem unmittelbar für ihn arbeitenden Betrieb; oder</w:t>
      </w:r>
    </w:p>
    <w:p w14:paraId="3964AC33" w14:textId="77777777" w:rsidR="00462FB0" w:rsidRPr="009A494E" w:rsidRDefault="00462FB0" w:rsidP="00266ED3">
      <w:pPr>
        <w:pStyle w:val="Listenabsatz"/>
        <w:numPr>
          <w:ilvl w:val="0"/>
          <w:numId w:val="17"/>
        </w:numPr>
        <w:suppressAutoHyphens/>
        <w:spacing w:after="120" w:line="36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494E">
        <w:rPr>
          <w:rFonts w:ascii="Times New Roman" w:hAnsi="Times New Roman" w:cs="Times New Roman"/>
          <w:sz w:val="24"/>
          <w:szCs w:val="24"/>
        </w:rPr>
        <w:t>höhere Gewalt oder andere für das TKU</w:t>
      </w:r>
      <w:r w:rsidR="00681B0F">
        <w:rPr>
          <w:rFonts w:ascii="Times New Roman" w:hAnsi="Times New Roman" w:cs="Times New Roman"/>
          <w:sz w:val="24"/>
          <w:szCs w:val="24"/>
        </w:rPr>
        <w:t xml:space="preserve"> objektiv</w:t>
      </w:r>
      <w:r w:rsidRPr="009A494E">
        <w:rPr>
          <w:rFonts w:ascii="Times New Roman" w:hAnsi="Times New Roman" w:cs="Times New Roman"/>
          <w:sz w:val="24"/>
          <w:szCs w:val="24"/>
        </w:rPr>
        <w:t xml:space="preserve"> unabwendbare Ereignisse.</w:t>
      </w:r>
    </w:p>
    <w:p w14:paraId="662EEA08" w14:textId="410F88CC" w:rsidR="00663083" w:rsidRPr="00266745" w:rsidRDefault="00663083" w:rsidP="0023401F">
      <w:pPr>
        <w:numPr>
          <w:ilvl w:val="1"/>
          <w:numId w:val="37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745">
        <w:rPr>
          <w:rFonts w:ascii="Times New Roman" w:eastAsia="Calibri" w:hAnsi="Times New Roman" w:cs="Times New Roman"/>
          <w:sz w:val="24"/>
          <w:szCs w:val="24"/>
        </w:rPr>
        <w:t xml:space="preserve">Das TKU teilt der Gebietskörperschaft den Eintritt einer Behinderung sowie deren Wegfall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 xml:space="preserve">unverzüglich </w:t>
      </w:r>
      <w:r w:rsidRPr="00266745">
        <w:rPr>
          <w:rFonts w:ascii="Times New Roman" w:eastAsia="Calibri" w:hAnsi="Times New Roman" w:cs="Times New Roman"/>
          <w:sz w:val="24"/>
          <w:szCs w:val="24"/>
        </w:rPr>
        <w:t xml:space="preserve">mit,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 xml:space="preserve">sobald </w:t>
      </w:r>
      <w:r w:rsidRPr="00266745">
        <w:rPr>
          <w:rFonts w:ascii="Times New Roman" w:eastAsia="Calibri" w:hAnsi="Times New Roman" w:cs="Times New Roman"/>
          <w:sz w:val="24"/>
          <w:szCs w:val="24"/>
        </w:rPr>
        <w:t xml:space="preserve">es davon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 xml:space="preserve">jeweils </w:t>
      </w:r>
      <w:r w:rsidRPr="00266745">
        <w:rPr>
          <w:rFonts w:ascii="Times New Roman" w:eastAsia="Calibri" w:hAnsi="Times New Roman" w:cs="Times New Roman"/>
          <w:sz w:val="24"/>
          <w:szCs w:val="24"/>
        </w:rPr>
        <w:t>Kenntnis erlangt hat.</w:t>
      </w:r>
      <w:r w:rsidR="00077390" w:rsidRPr="00077390">
        <w:t xml:space="preserve">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 xml:space="preserve">Das TKU hat die Gründe für eine Fristverlängerung glaubhaft zu machen. Die Frist verlängert sich </w:t>
      </w:r>
      <w:r w:rsidR="00646FA1">
        <w:rPr>
          <w:rFonts w:ascii="Times New Roman" w:eastAsia="Calibri" w:hAnsi="Times New Roman" w:cs="Times New Roman"/>
          <w:sz w:val="24"/>
          <w:szCs w:val="24"/>
        </w:rPr>
        <w:t>maximal</w:t>
      </w:r>
      <w:r w:rsidR="00AE5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>um den Zeitraum der Behinderung. Die Gebietskörperschaft teilt dem TKU spätestens einen Monat nach Eingang der Behinderungsanzeige das jeweils neue Fristende mit.</w:t>
      </w:r>
    </w:p>
    <w:p w14:paraId="1573CF00" w14:textId="0460247B" w:rsidR="00F56AAE" w:rsidRPr="004558A9" w:rsidRDefault="00646FA1" w:rsidP="0023401F">
      <w:pPr>
        <w:suppressAutoHyphens/>
        <w:autoSpaceDE w:val="0"/>
        <w:autoSpaceDN w:val="0"/>
        <w:adjustRightInd w:val="0"/>
        <w:spacing w:before="480" w:after="120" w:line="36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558A9">
        <w:rPr>
          <w:rFonts w:ascii="Times New Roman" w:hAnsi="Times New Roman" w:cs="Times New Roman"/>
          <w:b/>
          <w:sz w:val="24"/>
          <w:szCs w:val="24"/>
        </w:rPr>
        <w:tab/>
      </w:r>
      <w:r w:rsidR="002D5CA6" w:rsidRPr="004558A9">
        <w:rPr>
          <w:rFonts w:ascii="Times New Roman" w:hAnsi="Times New Roman" w:cs="Times New Roman"/>
          <w:b/>
          <w:sz w:val="24"/>
          <w:szCs w:val="24"/>
        </w:rPr>
        <w:t xml:space="preserve">Fristsäumnis, </w:t>
      </w:r>
      <w:r w:rsidR="00494D77" w:rsidRPr="004558A9">
        <w:rPr>
          <w:rFonts w:ascii="Times New Roman" w:hAnsi="Times New Roman" w:cs="Times New Roman"/>
          <w:b/>
          <w:sz w:val="24"/>
          <w:szCs w:val="24"/>
        </w:rPr>
        <w:t>Nichterfüllung der</w:t>
      </w:r>
      <w:r w:rsidR="00620533" w:rsidRPr="00455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D77" w:rsidRPr="004558A9">
        <w:rPr>
          <w:rFonts w:ascii="Times New Roman" w:hAnsi="Times New Roman" w:cs="Times New Roman"/>
          <w:b/>
          <w:sz w:val="24"/>
          <w:szCs w:val="24"/>
        </w:rPr>
        <w:t>Ausbauverpflichtung durch das TKU</w:t>
      </w:r>
    </w:p>
    <w:p w14:paraId="7D2F433B" w14:textId="499083E6" w:rsidR="004F4039" w:rsidRPr="004558A9" w:rsidRDefault="002B794F" w:rsidP="002340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8A9">
        <w:rPr>
          <w:rFonts w:ascii="Times New Roman" w:eastAsia="Calibri" w:hAnsi="Times New Roman" w:cs="Times New Roman"/>
          <w:sz w:val="24"/>
          <w:szCs w:val="24"/>
        </w:rPr>
        <w:t xml:space="preserve">Die Gebietskörperschaft kann vom TKU </w:t>
      </w:r>
      <w:r w:rsidR="003B3DBA" w:rsidRPr="004558A9">
        <w:rPr>
          <w:rFonts w:ascii="Times New Roman" w:eastAsia="Calibri" w:hAnsi="Times New Roman" w:cs="Times New Roman"/>
          <w:sz w:val="24"/>
          <w:szCs w:val="24"/>
        </w:rPr>
        <w:t xml:space="preserve">nach den gesetzlichen Vorschriften </w:t>
      </w:r>
      <w:r w:rsidRPr="004558A9">
        <w:rPr>
          <w:rFonts w:ascii="Times New Roman" w:eastAsia="Calibri" w:hAnsi="Times New Roman" w:cs="Times New Roman"/>
          <w:sz w:val="24"/>
          <w:szCs w:val="24"/>
        </w:rPr>
        <w:t xml:space="preserve">Ersatz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d</w:t>
      </w:r>
      <w:r w:rsidRPr="004558A9">
        <w:rPr>
          <w:rFonts w:ascii="Times New Roman" w:eastAsia="Calibri" w:hAnsi="Times New Roman" w:cs="Times New Roman"/>
          <w:sz w:val="24"/>
          <w:szCs w:val="24"/>
        </w:rPr>
        <w:t xml:space="preserve">er Aufwendungen verlangen, die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sie</w:t>
      </w:r>
      <w:r w:rsidRPr="00455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 xml:space="preserve">im Vertrauen auf die </w:t>
      </w:r>
      <w:r w:rsidR="005E2DCB" w:rsidRPr="004558A9">
        <w:rPr>
          <w:rFonts w:ascii="Times New Roman" w:eastAsia="Calibri" w:hAnsi="Times New Roman" w:cs="Times New Roman"/>
          <w:sz w:val="24"/>
          <w:szCs w:val="24"/>
        </w:rPr>
        <w:t>Erklärung</w:t>
      </w:r>
      <w:r w:rsidR="003B3DBA" w:rsidRPr="00455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nach Nr. 1 in Verbindung mit Nr. 2</w:t>
      </w:r>
      <w:r w:rsidR="00281C80" w:rsidRPr="004558A9">
        <w:rPr>
          <w:rFonts w:ascii="Times New Roman" w:eastAsia="Calibri" w:hAnsi="Times New Roman" w:cs="Times New Roman"/>
          <w:sz w:val="24"/>
          <w:szCs w:val="24"/>
        </w:rPr>
        <w:t>.</w:t>
      </w:r>
      <w:r w:rsidR="003B3DBA" w:rsidRPr="004558A9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getätigt hat</w:t>
      </w:r>
      <w:r w:rsidR="00105A9B" w:rsidRPr="00105A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5A9B">
        <w:rPr>
          <w:rFonts w:ascii="Times New Roman" w:eastAsia="Calibri" w:hAnsi="Times New Roman" w:cs="Times New Roman"/>
          <w:sz w:val="24"/>
          <w:szCs w:val="24"/>
        </w:rPr>
        <w:t xml:space="preserve">und </w:t>
      </w:r>
      <w:r w:rsidR="00544252">
        <w:rPr>
          <w:rFonts w:ascii="Times New Roman" w:eastAsia="Calibri" w:hAnsi="Times New Roman" w:cs="Times New Roman"/>
          <w:sz w:val="24"/>
          <w:szCs w:val="24"/>
        </w:rPr>
        <w:t xml:space="preserve">die sie </w:t>
      </w:r>
      <w:r w:rsidR="00105A9B">
        <w:rPr>
          <w:rFonts w:ascii="Times New Roman" w:eastAsia="Calibri" w:hAnsi="Times New Roman" w:cs="Times New Roman"/>
          <w:sz w:val="24"/>
          <w:szCs w:val="24"/>
        </w:rPr>
        <w:t xml:space="preserve">im Hinblick auf </w:t>
      </w:r>
      <w:r w:rsidR="00544252">
        <w:rPr>
          <w:rFonts w:ascii="Times New Roman" w:eastAsia="Calibri" w:hAnsi="Times New Roman" w:cs="Times New Roman"/>
          <w:sz w:val="24"/>
          <w:szCs w:val="24"/>
        </w:rPr>
        <w:t>eine sodann erforderliche geförderte Erschließung des</w:t>
      </w:r>
      <w:r w:rsidR="00105A9B">
        <w:rPr>
          <w:rFonts w:ascii="Times New Roman" w:eastAsia="Calibri" w:hAnsi="Times New Roman" w:cs="Times New Roman"/>
          <w:sz w:val="24"/>
          <w:szCs w:val="24"/>
        </w:rPr>
        <w:t xml:space="preserve"> Hauptgebiet</w:t>
      </w:r>
      <w:r w:rsidR="00544252">
        <w:rPr>
          <w:rFonts w:ascii="Times New Roman" w:eastAsia="Calibri" w:hAnsi="Times New Roman" w:cs="Times New Roman"/>
          <w:sz w:val="24"/>
          <w:szCs w:val="24"/>
        </w:rPr>
        <w:t>s</w:t>
      </w:r>
      <w:r w:rsidR="00105A9B">
        <w:rPr>
          <w:rFonts w:ascii="Times New Roman" w:eastAsia="Calibri" w:hAnsi="Times New Roman" w:cs="Times New Roman"/>
          <w:sz w:val="24"/>
          <w:szCs w:val="24"/>
        </w:rPr>
        <w:t xml:space="preserve"> tätigen muss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, falls das TKU eine Frist nach Nr. 2</w:t>
      </w:r>
      <w:r w:rsidR="00281C80" w:rsidRPr="004558A9">
        <w:rPr>
          <w:rFonts w:ascii="Times New Roman" w:eastAsia="Calibri" w:hAnsi="Times New Roman" w:cs="Times New Roman"/>
          <w:sz w:val="24"/>
          <w:szCs w:val="24"/>
        </w:rPr>
        <w:t xml:space="preserve">.2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versäumt.</w:t>
      </w:r>
    </w:p>
    <w:p w14:paraId="766CF7D8" w14:textId="425E8EF3" w:rsidR="00616672" w:rsidRPr="004558A9" w:rsidRDefault="00646FA1" w:rsidP="00786565">
      <w:pPr>
        <w:autoSpaceDE w:val="0"/>
        <w:autoSpaceDN w:val="0"/>
        <w:adjustRightInd w:val="0"/>
        <w:spacing w:before="48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1667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616672" w:rsidRPr="004558A9">
        <w:rPr>
          <w:rFonts w:ascii="Times New Roman" w:hAnsi="Times New Roman" w:cs="Times New Roman"/>
          <w:b/>
          <w:sz w:val="24"/>
          <w:szCs w:val="24"/>
        </w:rPr>
        <w:t>Wegfall der Ausbauverpflichtung</w:t>
      </w:r>
    </w:p>
    <w:p w14:paraId="598FED68" w14:textId="4841398F" w:rsidR="00494D77" w:rsidRPr="003B3DBA" w:rsidRDefault="00494D77" w:rsidP="00786565">
      <w:pPr>
        <w:suppressAutoHyphens/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DBA">
        <w:rPr>
          <w:rFonts w:ascii="Times New Roman" w:eastAsia="Calibri" w:hAnsi="Times New Roman" w:cs="Times New Roman"/>
          <w:sz w:val="24"/>
          <w:szCs w:val="24"/>
        </w:rPr>
        <w:t>D</w:t>
      </w:r>
      <w:r w:rsidR="00972F41" w:rsidRPr="003B3DBA">
        <w:rPr>
          <w:rFonts w:ascii="Times New Roman" w:eastAsia="Calibri" w:hAnsi="Times New Roman" w:cs="Times New Roman"/>
          <w:sz w:val="24"/>
          <w:szCs w:val="24"/>
        </w:rPr>
        <w:t>ie Ausbauverpflichtung</w:t>
      </w:r>
      <w:r w:rsidRPr="003B3D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2F41" w:rsidRPr="003B3DBA">
        <w:rPr>
          <w:rFonts w:ascii="Times New Roman" w:eastAsia="Calibri" w:hAnsi="Times New Roman" w:cs="Times New Roman"/>
          <w:sz w:val="24"/>
          <w:szCs w:val="24"/>
        </w:rPr>
        <w:t xml:space="preserve">entfällt </w:t>
      </w:r>
      <w:r w:rsidR="005E2DCB">
        <w:rPr>
          <w:rFonts w:ascii="Times New Roman" w:eastAsia="Calibri" w:hAnsi="Times New Roman" w:cs="Times New Roman"/>
          <w:sz w:val="24"/>
          <w:szCs w:val="24"/>
        </w:rPr>
        <w:t xml:space="preserve">ganz </w:t>
      </w:r>
      <w:r w:rsidR="00972F41" w:rsidRPr="003B3DBA">
        <w:rPr>
          <w:rFonts w:ascii="Times New Roman" w:eastAsia="Calibri" w:hAnsi="Times New Roman" w:cs="Times New Roman"/>
          <w:sz w:val="24"/>
          <w:szCs w:val="24"/>
        </w:rPr>
        <w:t xml:space="preserve">für den </w:t>
      </w:r>
      <w:r w:rsidRPr="003B3DBA">
        <w:rPr>
          <w:rFonts w:ascii="Times New Roman" w:eastAsia="Calibri" w:hAnsi="Times New Roman" w:cs="Times New Roman"/>
          <w:sz w:val="24"/>
          <w:szCs w:val="24"/>
        </w:rPr>
        <w:t>Fall des Eintretens eines der nachfolgend genannten Umstände:</w:t>
      </w:r>
    </w:p>
    <w:p w14:paraId="12F5D88F" w14:textId="58FEBBA8" w:rsidR="00494D77" w:rsidRPr="00D6243F" w:rsidRDefault="00502A5A" w:rsidP="00786565">
      <w:pPr>
        <w:pStyle w:val="Listenabsatz"/>
        <w:numPr>
          <w:ilvl w:val="0"/>
          <w:numId w:val="17"/>
        </w:numPr>
        <w:suppressAutoHyphens/>
        <w:spacing w:after="120" w:line="360" w:lineRule="auto"/>
        <w:ind w:left="284" w:hanging="295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Hlk131003080"/>
      <w:r w:rsidRPr="00DF02C2">
        <w:rPr>
          <w:rFonts w:ascii="Times New Roman" w:hAnsi="Times New Roman" w:cs="Times New Roman"/>
          <w:sz w:val="24"/>
          <w:szCs w:val="24"/>
        </w:rPr>
        <w:t>D</w:t>
      </w:r>
      <w:bookmarkEnd w:id="0"/>
      <w:r w:rsidR="00494D77" w:rsidRPr="00DF02C2">
        <w:rPr>
          <w:rFonts w:ascii="Times New Roman" w:hAnsi="Times New Roman" w:cs="Times New Roman"/>
          <w:sz w:val="24"/>
          <w:szCs w:val="24"/>
        </w:rPr>
        <w:t xml:space="preserve">er geschuldete Ausbau des Netzes wird durch ein anderes </w:t>
      </w:r>
      <w:r w:rsidR="00786565">
        <w:rPr>
          <w:rFonts w:ascii="Times New Roman" w:hAnsi="Times New Roman" w:cs="Times New Roman"/>
          <w:sz w:val="24"/>
          <w:szCs w:val="24"/>
        </w:rPr>
        <w:t>TKU</w:t>
      </w:r>
      <w:r w:rsidR="00671F1F" w:rsidRPr="00D6243F">
        <w:rPr>
          <w:rFonts w:ascii="Times New Roman" w:hAnsi="Times New Roman" w:cs="Times New Roman"/>
          <w:sz w:val="24"/>
          <w:szCs w:val="24"/>
        </w:rPr>
        <w:t xml:space="preserve"> </w:t>
      </w:r>
      <w:r w:rsidR="00494D77" w:rsidRPr="00D6243F">
        <w:rPr>
          <w:rFonts w:ascii="Times New Roman" w:hAnsi="Times New Roman" w:cs="Times New Roman"/>
          <w:sz w:val="24"/>
          <w:szCs w:val="24"/>
        </w:rPr>
        <w:t>durchgeführt;</w:t>
      </w:r>
    </w:p>
    <w:p w14:paraId="7C81A21D" w14:textId="65FC8316" w:rsidR="005E2DCB" w:rsidRPr="00DF02C2" w:rsidRDefault="00494D77" w:rsidP="00786565">
      <w:pPr>
        <w:pStyle w:val="Listenabsatz"/>
        <w:numPr>
          <w:ilvl w:val="0"/>
          <w:numId w:val="17"/>
        </w:numPr>
        <w:suppressAutoHyphens/>
        <w:spacing w:after="120" w:line="360" w:lineRule="auto"/>
        <w:ind w:left="284" w:hanging="295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3B3DBA">
        <w:rPr>
          <w:rFonts w:ascii="Times New Roman" w:hAnsi="Times New Roman" w:cs="Times New Roman"/>
          <w:sz w:val="24"/>
          <w:szCs w:val="24"/>
        </w:rPr>
        <w:t>die für den geschuldeten Netzausbau erforderlichen behördlichen Genehmigungen werden aus einem nicht von dem TKU zu vertretenden Grund nicht erteilt</w:t>
      </w:r>
      <w:r w:rsidR="005E2DCB">
        <w:rPr>
          <w:rFonts w:ascii="Times New Roman" w:hAnsi="Times New Roman" w:cs="Times New Roman"/>
          <w:sz w:val="24"/>
          <w:szCs w:val="24"/>
        </w:rPr>
        <w:t xml:space="preserve"> </w:t>
      </w:r>
      <w:r w:rsidR="003C7100" w:rsidRPr="003B3DBA">
        <w:rPr>
          <w:rFonts w:ascii="Times New Roman" w:hAnsi="Times New Roman" w:cs="Times New Roman"/>
          <w:sz w:val="24"/>
          <w:szCs w:val="24"/>
        </w:rPr>
        <w:t xml:space="preserve">oder </w:t>
      </w:r>
      <w:r w:rsidRPr="003B3DBA">
        <w:rPr>
          <w:rFonts w:ascii="Times New Roman" w:hAnsi="Times New Roman" w:cs="Times New Roman"/>
          <w:sz w:val="24"/>
          <w:szCs w:val="24"/>
        </w:rPr>
        <w:t>unter Bedingungen</w:t>
      </w:r>
      <w:r w:rsidR="003C7100" w:rsidRPr="003B3DBA">
        <w:rPr>
          <w:rFonts w:ascii="Times New Roman" w:hAnsi="Times New Roman" w:cs="Times New Roman"/>
          <w:sz w:val="24"/>
          <w:szCs w:val="24"/>
        </w:rPr>
        <w:t>/</w:t>
      </w:r>
      <w:r w:rsidRPr="003B3DBA">
        <w:rPr>
          <w:rFonts w:ascii="Times New Roman" w:hAnsi="Times New Roman" w:cs="Times New Roman"/>
          <w:sz w:val="24"/>
          <w:szCs w:val="24"/>
        </w:rPr>
        <w:t>Auflagen erteilt, bei deren vorheriger Kenntnis das TKU bei objektiver Wertung der Gesamtumstände diese Ausbauverpflichtung nicht übernommen hätte</w:t>
      </w:r>
      <w:r w:rsidR="005E2DCB">
        <w:rPr>
          <w:rFonts w:ascii="Times New Roman" w:hAnsi="Times New Roman" w:cs="Times New Roman"/>
          <w:sz w:val="24"/>
          <w:szCs w:val="24"/>
        </w:rPr>
        <w:t>;</w:t>
      </w:r>
    </w:p>
    <w:p w14:paraId="58CFB3F5" w14:textId="2B4BACB0" w:rsidR="004E3677" w:rsidRPr="003B3DBA" w:rsidRDefault="004E3677" w:rsidP="00F92C9B">
      <w:pPr>
        <w:pStyle w:val="Listenabsatz"/>
        <w:numPr>
          <w:ilvl w:val="0"/>
          <w:numId w:val="43"/>
        </w:numPr>
        <w:suppressAutoHyphens/>
        <w:autoSpaceDE w:val="0"/>
        <w:autoSpaceDN w:val="0"/>
        <w:adjustRightInd w:val="0"/>
        <w:spacing w:before="480" w:after="12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DBA">
        <w:rPr>
          <w:rFonts w:ascii="Times New Roman" w:hAnsi="Times New Roman" w:cs="Times New Roman"/>
          <w:b/>
          <w:sz w:val="24"/>
          <w:szCs w:val="24"/>
        </w:rPr>
        <w:lastRenderedPageBreak/>
        <w:t>Schluss</w:t>
      </w:r>
      <w:r w:rsidR="00972F41" w:rsidRPr="003B3DBA">
        <w:rPr>
          <w:rFonts w:ascii="Times New Roman" w:hAnsi="Times New Roman" w:cs="Times New Roman"/>
          <w:b/>
          <w:sz w:val="24"/>
          <w:szCs w:val="24"/>
        </w:rPr>
        <w:t>erklärung</w:t>
      </w:r>
    </w:p>
    <w:p w14:paraId="3337A867" w14:textId="1E6B4A81" w:rsidR="004C5C5B" w:rsidRPr="007B2CB4" w:rsidRDefault="004E3677" w:rsidP="00F92C9B">
      <w:pPr>
        <w:pStyle w:val="Listenabsatz"/>
        <w:numPr>
          <w:ilvl w:val="1"/>
          <w:numId w:val="43"/>
        </w:numPr>
        <w:suppressAutoHyphens/>
        <w:spacing w:after="120" w:line="36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Sollten einzelne oder mehrere 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 xml:space="preserve">Teile dieser Erklärung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ganz oder teilweise unwirksam sein, so berührt dies nicht die Gültigkeit der </w:t>
      </w:r>
      <w:r w:rsidR="005E2DCB">
        <w:rPr>
          <w:rFonts w:ascii="Times New Roman" w:eastAsia="Calibri" w:hAnsi="Times New Roman" w:cs="Times New Roman"/>
          <w:sz w:val="24"/>
          <w:szCs w:val="24"/>
        </w:rPr>
        <w:t>Erklärung im Ü</w:t>
      </w:r>
      <w:r w:rsidRPr="007B2CB4">
        <w:rPr>
          <w:rFonts w:ascii="Times New Roman" w:eastAsia="Calibri" w:hAnsi="Times New Roman" w:cs="Times New Roman"/>
          <w:sz w:val="24"/>
          <w:szCs w:val="24"/>
        </w:rPr>
        <w:t>brigen.</w:t>
      </w:r>
    </w:p>
    <w:p w14:paraId="79444E8E" w14:textId="2D9F1A3F" w:rsidR="004E3677" w:rsidRPr="007B2CB4" w:rsidRDefault="001B04B9" w:rsidP="0023401F">
      <w:pPr>
        <w:pStyle w:val="Listenabsatz"/>
        <w:numPr>
          <w:ilvl w:val="1"/>
          <w:numId w:val="43"/>
        </w:numPr>
        <w:suppressAutoHyphens/>
        <w:spacing w:after="120" w:line="360" w:lineRule="auto"/>
        <w:ind w:left="426" w:hanging="426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>F</w:t>
      </w:r>
      <w:r w:rsidR="004E3677" w:rsidRPr="007B2CB4">
        <w:rPr>
          <w:rFonts w:ascii="Times New Roman" w:eastAsia="Calibri" w:hAnsi="Times New Roman" w:cs="Times New Roman"/>
          <w:sz w:val="24"/>
          <w:szCs w:val="24"/>
        </w:rPr>
        <w:t>ür alle Streitigkeiten aus oder im Zusammenhang mit diese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>r</w:t>
      </w:r>
      <w:r w:rsidR="004E3677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>Erklärung</w:t>
      </w:r>
      <w:r w:rsidR="004E3677" w:rsidRPr="007B2CB4">
        <w:rPr>
          <w:rFonts w:ascii="Times New Roman" w:eastAsia="Calibri" w:hAnsi="Times New Roman" w:cs="Times New Roman"/>
          <w:sz w:val="24"/>
          <w:szCs w:val="24"/>
        </w:rPr>
        <w:t xml:space="preserve"> wird </w:t>
      </w:r>
      <w:permStart w:id="821384201" w:edGrp="everyone"/>
      <w:r w:rsidR="004E3677" w:rsidRPr="007B2CB4">
        <w:rPr>
          <w:rFonts w:ascii="Times New Roman" w:eastAsia="Calibri" w:hAnsi="Times New Roman" w:cs="Times New Roman"/>
          <w:sz w:val="24"/>
          <w:szCs w:val="24"/>
        </w:rPr>
        <w:t>[</w:t>
      </w:r>
      <w:r w:rsidR="004E3677" w:rsidRPr="003B3DBA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Sitz d</w:t>
      </w:r>
      <w:r w:rsidR="00BF2E9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er</w:t>
      </w:r>
      <w:r w:rsidR="004E3677" w:rsidRPr="003B3DBA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Gebietskörperschaft</w:t>
      </w:r>
      <w:r w:rsidR="004E3677" w:rsidRPr="007B2CB4">
        <w:rPr>
          <w:rFonts w:ascii="Times New Roman" w:eastAsia="Calibri" w:hAnsi="Times New Roman" w:cs="Times New Roman"/>
          <w:sz w:val="24"/>
          <w:szCs w:val="24"/>
        </w:rPr>
        <w:t xml:space="preserve">] </w:t>
      </w:r>
      <w:permEnd w:id="821384201"/>
      <w:r w:rsidR="004E3677" w:rsidRPr="007B2CB4">
        <w:rPr>
          <w:rFonts w:ascii="Times New Roman" w:eastAsia="Calibri" w:hAnsi="Times New Roman" w:cs="Times New Roman"/>
          <w:sz w:val="24"/>
          <w:szCs w:val="24"/>
        </w:rPr>
        <w:t>als Gerichtsstand vereinbart.</w:t>
      </w:r>
      <w:r w:rsidRPr="007B2CB4">
        <w:rPr>
          <w:rFonts w:ascii="Times New Roman" w:eastAsia="Calibri" w:hAnsi="Times New Roman" w:cs="Times New Roman"/>
          <w:sz w:val="24"/>
          <w:szCs w:val="24"/>
        </w:rPr>
        <w:br/>
      </w:r>
    </w:p>
    <w:p w14:paraId="64CD2FC7" w14:textId="076B6F7B" w:rsidR="0021445A" w:rsidRPr="007B2CB4" w:rsidRDefault="004E3677" w:rsidP="00571B42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Diese 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 xml:space="preserve">Erklärung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wird in zwei Originalen ausgefertigt. 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 xml:space="preserve">Das TKU und die Gebietskörperschaft </w:t>
      </w:r>
      <w:r w:rsidRPr="007B2CB4">
        <w:rPr>
          <w:rFonts w:ascii="Times New Roman" w:eastAsia="Calibri" w:hAnsi="Times New Roman" w:cs="Times New Roman"/>
          <w:sz w:val="24"/>
          <w:szCs w:val="24"/>
        </w:rPr>
        <w:t>erh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>a</w:t>
      </w:r>
      <w:r w:rsidRPr="007B2CB4">
        <w:rPr>
          <w:rFonts w:ascii="Times New Roman" w:eastAsia="Calibri" w:hAnsi="Times New Roman" w:cs="Times New Roman"/>
          <w:sz w:val="24"/>
          <w:szCs w:val="24"/>
        </w:rPr>
        <w:t>lt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>en je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eine Ausfertigung.</w:t>
      </w:r>
      <w:permStart w:id="2033272646" w:edGrp="everyone"/>
      <w:permEnd w:id="2033272646"/>
      <w:r w:rsidR="00571B42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83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360"/>
        <w:gridCol w:w="2640"/>
        <w:gridCol w:w="249"/>
        <w:gridCol w:w="2835"/>
      </w:tblGrid>
      <w:tr w:rsidR="00571B42" w:rsidRPr="007B2CB4" w14:paraId="5FB708AD" w14:textId="77777777" w:rsidTr="00571B42">
        <w:tc>
          <w:tcPr>
            <w:tcW w:w="2280" w:type="dxa"/>
          </w:tcPr>
          <w:p w14:paraId="5B3B6968" w14:textId="77777777" w:rsidR="00571B42" w:rsidRPr="007B2CB4" w:rsidRDefault="00571B42" w:rsidP="00F92C9B">
            <w:pPr>
              <w:tabs>
                <w:tab w:val="left" w:pos="426"/>
                <w:tab w:val="right" w:pos="214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60" w:type="dxa"/>
          </w:tcPr>
          <w:p w14:paraId="1147B1B2" w14:textId="77777777" w:rsidR="00571B42" w:rsidRPr="007B2CB4" w:rsidRDefault="00571B42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40" w:type="dxa"/>
          </w:tcPr>
          <w:p w14:paraId="0678B742" w14:textId="77777777" w:rsidR="00571B42" w:rsidRPr="007B2CB4" w:rsidRDefault="00571B42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9" w:type="dxa"/>
          </w:tcPr>
          <w:p w14:paraId="601B1E4A" w14:textId="77777777" w:rsidR="00571B42" w:rsidRPr="007B2CB4" w:rsidRDefault="00571B42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35" w:type="dxa"/>
          </w:tcPr>
          <w:p w14:paraId="0B65E962" w14:textId="77777777" w:rsidR="00571B42" w:rsidRPr="007B2CB4" w:rsidRDefault="00571B42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71B42" w:rsidRPr="007B2CB4" w14:paraId="364D136F" w14:textId="77777777" w:rsidTr="00571B42">
        <w:tc>
          <w:tcPr>
            <w:tcW w:w="2280" w:type="dxa"/>
            <w:tcBorders>
              <w:bottom w:val="single" w:sz="4" w:space="0" w:color="auto"/>
            </w:tcBorders>
          </w:tcPr>
          <w:p w14:paraId="0BD4B7E8" w14:textId="77777777" w:rsidR="00571B42" w:rsidRPr="007B2CB4" w:rsidRDefault="00571B42" w:rsidP="00F92C9B">
            <w:pPr>
              <w:tabs>
                <w:tab w:val="left" w:pos="426"/>
                <w:tab w:val="right" w:pos="214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ermStart w:id="663438975" w:edGrp="everyone"/>
            <w:permEnd w:id="663438975"/>
          </w:p>
        </w:tc>
        <w:tc>
          <w:tcPr>
            <w:tcW w:w="360" w:type="dxa"/>
          </w:tcPr>
          <w:p w14:paraId="7A9FF7B3" w14:textId="77777777" w:rsidR="00571B42" w:rsidRPr="007B2CB4" w:rsidRDefault="00571B42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40" w:type="dxa"/>
          </w:tcPr>
          <w:p w14:paraId="65EE859C" w14:textId="77777777" w:rsidR="00571B42" w:rsidRPr="007B2CB4" w:rsidRDefault="00571B42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9" w:type="dxa"/>
          </w:tcPr>
          <w:p w14:paraId="0A88ADFB" w14:textId="77777777" w:rsidR="00571B42" w:rsidRPr="007B2CB4" w:rsidRDefault="00571B42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8736C6" w14:textId="77777777" w:rsidR="00571B42" w:rsidRPr="007B2CB4" w:rsidRDefault="00571B42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ermStart w:id="393099751" w:edGrp="everyone"/>
            <w:permEnd w:id="393099751"/>
          </w:p>
        </w:tc>
      </w:tr>
      <w:tr w:rsidR="00F91EC3" w:rsidRPr="007B2CB4" w14:paraId="0D7B8C49" w14:textId="77777777" w:rsidTr="00571B42"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14:paraId="2EAEDA55" w14:textId="24AFCB3F" w:rsidR="00571B42" w:rsidRDefault="00F91EC3" w:rsidP="00F92C9B">
            <w:pPr>
              <w:tabs>
                <w:tab w:val="left" w:pos="426"/>
                <w:tab w:val="right" w:pos="214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Ort/Datum</w:t>
            </w:r>
          </w:p>
          <w:p w14:paraId="7207F244" w14:textId="77777777" w:rsidR="00571B42" w:rsidRPr="00571B42" w:rsidRDefault="00571B42" w:rsidP="0057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3E8B2F7" w14:textId="77777777" w:rsidR="00571B42" w:rsidRPr="00571B42" w:rsidRDefault="00571B42" w:rsidP="0057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D3768B4" w14:textId="77777777" w:rsidR="00571B42" w:rsidRPr="00571B42" w:rsidRDefault="00571B42" w:rsidP="0057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0714F174" w14:textId="31B89FCD" w:rsidR="00571B42" w:rsidRDefault="00571B42" w:rsidP="0057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2D75038" w14:textId="77777777" w:rsidR="00F91EC3" w:rsidRPr="00571B42" w:rsidRDefault="00F91EC3" w:rsidP="0057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bookmarkStart w:id="1" w:name="_GoBack"/>
            <w:bookmarkEnd w:id="1"/>
            <w:permStart w:id="1899325649" w:edGrp="everyone"/>
            <w:permEnd w:id="1899325649"/>
          </w:p>
        </w:tc>
        <w:tc>
          <w:tcPr>
            <w:tcW w:w="360" w:type="dxa"/>
          </w:tcPr>
          <w:p w14:paraId="04FABE15" w14:textId="77777777" w:rsidR="00F91EC3" w:rsidRPr="007B2CB4" w:rsidRDefault="00F91EC3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40" w:type="dxa"/>
          </w:tcPr>
          <w:p w14:paraId="225ADEE2" w14:textId="77777777" w:rsidR="00F91EC3" w:rsidRPr="007B2CB4" w:rsidRDefault="00F91EC3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132540DF" w14:textId="77777777" w:rsidR="00F91EC3" w:rsidRPr="007B2CB4" w:rsidRDefault="00F91EC3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366A67" w14:textId="77777777" w:rsidR="00972F41" w:rsidRPr="007B2CB4" w:rsidRDefault="00F91EC3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Unterschrift</w:t>
            </w:r>
            <w:r w:rsidR="00E81B46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eines im </w:t>
            </w:r>
            <w:r w:rsidR="00034042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="00E81B46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Außenverhältnis </w:t>
            </w:r>
            <w:r w:rsidR="00034042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="00E81B46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Vertretungsberechtigten</w:t>
            </w:r>
            <w:r w:rsidR="00034042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des TKU</w:t>
            </w:r>
            <w:r w:rsidR="004B55E6" w:rsidRPr="007B2CB4">
              <w:rPr>
                <w:rStyle w:val="Funotenzeichen"/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ootnoteReference w:id="2"/>
            </w:r>
          </w:p>
          <w:p w14:paraId="1D9CBE86" w14:textId="77777777" w:rsidR="00034042" w:rsidRPr="007B2CB4" w:rsidRDefault="00034042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2145CAA3" w14:textId="77777777" w:rsidR="00034042" w:rsidRPr="007B2CB4" w:rsidRDefault="00034042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ermStart w:id="1829916709" w:edGrp="everyone"/>
            <w:permEnd w:id="1829916709"/>
          </w:p>
        </w:tc>
      </w:tr>
      <w:tr w:rsidR="00CC04EB" w:rsidRPr="007B2CB4" w14:paraId="4BC2BAD3" w14:textId="77777777" w:rsidTr="003C7100">
        <w:tc>
          <w:tcPr>
            <w:tcW w:w="2280" w:type="dxa"/>
            <w:tcBorders>
              <w:top w:val="single" w:sz="4" w:space="0" w:color="auto"/>
            </w:tcBorders>
          </w:tcPr>
          <w:p w14:paraId="57C1816B" w14:textId="77777777" w:rsidR="00EE4FC5" w:rsidRPr="007B2CB4" w:rsidRDefault="00034042" w:rsidP="00C426B4">
            <w:pPr>
              <w:tabs>
                <w:tab w:val="left" w:pos="426"/>
                <w:tab w:val="right" w:pos="214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B4">
              <w:rPr>
                <w:rFonts w:ascii="Times New Roman" w:eastAsia="Times New Roman" w:hAnsi="Times New Roman" w:cs="Times New Roman"/>
                <w:sz w:val="24"/>
                <w:szCs w:val="24"/>
              </w:rPr>
              <w:t>Ort/Datum</w:t>
            </w:r>
          </w:p>
        </w:tc>
        <w:tc>
          <w:tcPr>
            <w:tcW w:w="360" w:type="dxa"/>
          </w:tcPr>
          <w:p w14:paraId="358EC8DA" w14:textId="77777777" w:rsidR="00EE4FC5" w:rsidRPr="007B2CB4" w:rsidRDefault="00EE4FC5" w:rsidP="00C426B4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BC2B03" w14:textId="77777777" w:rsidR="00034042" w:rsidRPr="007B2CB4" w:rsidRDefault="00034042" w:rsidP="00C426B4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ACAE76E" w14:textId="77777777" w:rsidR="00EE4FC5" w:rsidRPr="007B2CB4" w:rsidRDefault="00EE4FC5" w:rsidP="00C426B4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051D62E5" w14:textId="77777777" w:rsidR="00EE4FC5" w:rsidRPr="007B2CB4" w:rsidRDefault="00EE4FC5" w:rsidP="00C426B4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367AF73" w14:textId="77777777" w:rsidR="00EE4FC5" w:rsidRPr="007B2CB4" w:rsidRDefault="00034042" w:rsidP="00646FA1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B4">
              <w:rPr>
                <w:rFonts w:ascii="Times New Roman" w:eastAsia="Times New Roman" w:hAnsi="Times New Roman" w:cs="Times New Roman"/>
                <w:sz w:val="24"/>
                <w:szCs w:val="24"/>
              </w:rPr>
              <w:t>Unterschrift eines Vertretungsberechtigten der Gebietskörperschaft</w:t>
            </w:r>
          </w:p>
        </w:tc>
      </w:tr>
    </w:tbl>
    <w:p w14:paraId="088607A6" w14:textId="14B31EF9" w:rsidR="00550202" w:rsidRDefault="00550202" w:rsidP="00C426B4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7ED75" w14:textId="17479E4C" w:rsidR="004B6252" w:rsidRDefault="004B6252" w:rsidP="00C426B4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EEB56D" w14:textId="77777777" w:rsidR="004B6252" w:rsidRPr="004B6252" w:rsidRDefault="004B6252" w:rsidP="00F92C9B">
      <w:pPr>
        <w:rPr>
          <w:rFonts w:ascii="Times New Roman" w:hAnsi="Times New Roman" w:cs="Times New Roman"/>
          <w:sz w:val="24"/>
          <w:szCs w:val="24"/>
        </w:rPr>
      </w:pPr>
    </w:p>
    <w:p w14:paraId="4BF614AE" w14:textId="50199CB6" w:rsidR="004B6252" w:rsidRPr="004B6252" w:rsidRDefault="004B6252" w:rsidP="00455D0C">
      <w:pPr>
        <w:rPr>
          <w:rFonts w:ascii="Times New Roman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b/>
          <w:sz w:val="24"/>
          <w:szCs w:val="24"/>
        </w:rPr>
        <w:t>Anlage 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7B2CB4">
        <w:rPr>
          <w:rFonts w:ascii="Times New Roman" w:eastAsia="Calibri" w:hAnsi="Times New Roman" w:cs="Times New Roman"/>
          <w:sz w:val="24"/>
          <w:szCs w:val="24"/>
        </w:rPr>
        <w:t>ar</w:t>
      </w:r>
      <w:r>
        <w:rPr>
          <w:rFonts w:ascii="Times New Roman" w:eastAsia="Calibri" w:hAnsi="Times New Roman" w:cs="Times New Roman"/>
          <w:sz w:val="24"/>
          <w:szCs w:val="24"/>
        </w:rPr>
        <w:t>stellung des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Ausbaugebiet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</w:p>
    <w:sectPr w:rsidR="004B6252" w:rsidRPr="004B62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C1D8" w16cex:dateUtc="2024-05-22T17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FA587" w14:textId="77777777" w:rsidR="007C6B2E" w:rsidRDefault="007C6B2E" w:rsidP="005A12BC">
      <w:pPr>
        <w:spacing w:after="0" w:line="240" w:lineRule="auto"/>
      </w:pPr>
      <w:r>
        <w:separator/>
      </w:r>
    </w:p>
  </w:endnote>
  <w:endnote w:type="continuationSeparator" w:id="0">
    <w:p w14:paraId="4863DAC9" w14:textId="77777777" w:rsidR="007C6B2E" w:rsidRDefault="007C6B2E" w:rsidP="005A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58036" w14:textId="77777777" w:rsidR="007C6B2E" w:rsidRDefault="007C6B2E" w:rsidP="005A12BC">
      <w:pPr>
        <w:spacing w:after="0" w:line="240" w:lineRule="auto"/>
      </w:pPr>
      <w:r>
        <w:separator/>
      </w:r>
    </w:p>
  </w:footnote>
  <w:footnote w:type="continuationSeparator" w:id="0">
    <w:p w14:paraId="4097AF9A" w14:textId="77777777" w:rsidR="007C6B2E" w:rsidRDefault="007C6B2E" w:rsidP="005A12BC">
      <w:pPr>
        <w:spacing w:after="0" w:line="240" w:lineRule="auto"/>
      </w:pPr>
      <w:r>
        <w:continuationSeparator/>
      </w:r>
    </w:p>
  </w:footnote>
  <w:footnote w:id="1">
    <w:p w14:paraId="3A3DBB13" w14:textId="3F40FE46" w:rsidR="0015119B" w:rsidRDefault="0015119B">
      <w:pPr>
        <w:pStyle w:val="Funotentext"/>
      </w:pPr>
      <w:r>
        <w:rPr>
          <w:rStyle w:val="Funotenzeichen"/>
        </w:rPr>
        <w:footnoteRef/>
      </w:r>
      <w:r>
        <w:t xml:space="preserve"> Auf Basis der Ergebnisse des durchgeführten Branchendialoges.</w:t>
      </w:r>
    </w:p>
  </w:footnote>
  <w:footnote w:id="2">
    <w:p w14:paraId="0C1157AB" w14:textId="4E1EE6C0" w:rsidR="00D547CD" w:rsidRDefault="00D547CD" w:rsidP="00105116">
      <w:pPr>
        <w:pStyle w:val="Kommentartext"/>
        <w:ind w:left="284" w:hanging="284"/>
      </w:pPr>
      <w:r>
        <w:rPr>
          <w:rStyle w:val="Funotenzeichen"/>
        </w:rPr>
        <w:footnoteRef/>
      </w:r>
      <w:r>
        <w:t xml:space="preserve"> </w:t>
      </w:r>
      <w:r w:rsidR="005E2DCB">
        <w:tab/>
      </w:r>
      <w:r w:rsidR="005E2DCB" w:rsidRPr="00266ED3">
        <w:rPr>
          <w:rFonts w:ascii="Times New Roman" w:hAnsi="Times New Roman" w:cs="Times New Roman"/>
        </w:rPr>
        <w:t xml:space="preserve">Mindestens </w:t>
      </w:r>
      <w:r w:rsidRPr="00266ED3">
        <w:rPr>
          <w:rFonts w:ascii="Times New Roman" w:hAnsi="Times New Roman" w:cs="Times New Roman"/>
        </w:rPr>
        <w:t>Personen mit Prokura gem. §§ 48 ff. HGB</w:t>
      </w:r>
      <w:r w:rsidR="005E2DCB" w:rsidRPr="00266ED3">
        <w:rPr>
          <w:rFonts w:ascii="Times New Roman" w:hAnsi="Times New Roman" w:cs="Times New Roman"/>
        </w:rPr>
        <w:t xml:space="preserve"> oder</w:t>
      </w:r>
      <w:r w:rsidRPr="00266ED3">
        <w:rPr>
          <w:rFonts w:ascii="Times New Roman" w:hAnsi="Times New Roman" w:cs="Times New Roman"/>
        </w:rPr>
        <w:t xml:space="preserve"> (nachgewiesener) Handlungsvollmacht gem. §§ 54 ff. HGB.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B74"/>
    <w:multiLevelType w:val="hybridMultilevel"/>
    <w:tmpl w:val="007E4774"/>
    <w:lvl w:ilvl="0" w:tplc="AE9AED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5FB3"/>
    <w:multiLevelType w:val="hybridMultilevel"/>
    <w:tmpl w:val="7FE62772"/>
    <w:lvl w:ilvl="0" w:tplc="FB8CD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33A98"/>
    <w:multiLevelType w:val="hybridMultilevel"/>
    <w:tmpl w:val="0E88C5FA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CE14D0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2F66B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0D54E4"/>
    <w:multiLevelType w:val="multilevel"/>
    <w:tmpl w:val="50FC40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574407"/>
    <w:multiLevelType w:val="hybridMultilevel"/>
    <w:tmpl w:val="E2AECA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A7703"/>
    <w:multiLevelType w:val="multilevel"/>
    <w:tmpl w:val="0FFECF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E27298"/>
    <w:multiLevelType w:val="hybridMultilevel"/>
    <w:tmpl w:val="0268B0A4"/>
    <w:lvl w:ilvl="0" w:tplc="B62A024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D2502C"/>
    <w:multiLevelType w:val="hybridMultilevel"/>
    <w:tmpl w:val="D1F0965E"/>
    <w:lvl w:ilvl="0" w:tplc="3250717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A2D60"/>
    <w:multiLevelType w:val="hybridMultilevel"/>
    <w:tmpl w:val="066CC754"/>
    <w:lvl w:ilvl="0" w:tplc="9E3E56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436D6"/>
    <w:multiLevelType w:val="hybridMultilevel"/>
    <w:tmpl w:val="C946304C"/>
    <w:lvl w:ilvl="0" w:tplc="34DAD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56C62"/>
    <w:multiLevelType w:val="hybridMultilevel"/>
    <w:tmpl w:val="86A860BA"/>
    <w:lvl w:ilvl="0" w:tplc="07187E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745D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661D86"/>
    <w:multiLevelType w:val="hybridMultilevel"/>
    <w:tmpl w:val="B0B6B3B6"/>
    <w:lvl w:ilvl="0" w:tplc="018C9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0F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427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C29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47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86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AD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C5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AA0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8607F"/>
    <w:multiLevelType w:val="hybridMultilevel"/>
    <w:tmpl w:val="6DBE9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00821"/>
    <w:multiLevelType w:val="hybridMultilevel"/>
    <w:tmpl w:val="F91AEE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19E2"/>
    <w:multiLevelType w:val="hybridMultilevel"/>
    <w:tmpl w:val="06A65752"/>
    <w:lvl w:ilvl="0" w:tplc="DD5CA554">
      <w:start w:val="1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32008A4"/>
    <w:multiLevelType w:val="hybridMultilevel"/>
    <w:tmpl w:val="5BB479B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4004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D40265"/>
    <w:multiLevelType w:val="hybridMultilevel"/>
    <w:tmpl w:val="238AF13A"/>
    <w:lvl w:ilvl="0" w:tplc="E586F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133C52"/>
    <w:multiLevelType w:val="hybridMultilevel"/>
    <w:tmpl w:val="827C35C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85927"/>
    <w:multiLevelType w:val="hybridMultilevel"/>
    <w:tmpl w:val="DB26D37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E9E6301"/>
    <w:multiLevelType w:val="hybridMultilevel"/>
    <w:tmpl w:val="074E9C0E"/>
    <w:lvl w:ilvl="0" w:tplc="29C263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4334B"/>
    <w:multiLevelType w:val="hybridMultilevel"/>
    <w:tmpl w:val="7D12AA48"/>
    <w:lvl w:ilvl="0" w:tplc="EEC0F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F6A7A"/>
    <w:multiLevelType w:val="hybridMultilevel"/>
    <w:tmpl w:val="43125E1C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461C6F9F"/>
    <w:multiLevelType w:val="hybridMultilevel"/>
    <w:tmpl w:val="40BE1646"/>
    <w:lvl w:ilvl="0" w:tplc="392CCBB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590FA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F42D8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126F5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6A04D5"/>
    <w:multiLevelType w:val="hybridMultilevel"/>
    <w:tmpl w:val="B8D69E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0D0C19"/>
    <w:multiLevelType w:val="hybridMultilevel"/>
    <w:tmpl w:val="BD40CB9E"/>
    <w:lvl w:ilvl="0" w:tplc="0407000F">
      <w:start w:val="1"/>
      <w:numFmt w:val="decimal"/>
      <w:lvlText w:val="%1."/>
      <w:lvlJc w:val="left"/>
      <w:pPr>
        <w:ind w:left="363" w:hanging="360"/>
      </w:pPr>
    </w:lvl>
    <w:lvl w:ilvl="1" w:tplc="04070019" w:tentative="1">
      <w:start w:val="1"/>
      <w:numFmt w:val="lowerLetter"/>
      <w:lvlText w:val="%2."/>
      <w:lvlJc w:val="left"/>
      <w:pPr>
        <w:ind w:left="1083" w:hanging="360"/>
      </w:pPr>
    </w:lvl>
    <w:lvl w:ilvl="2" w:tplc="0407001B" w:tentative="1">
      <w:start w:val="1"/>
      <w:numFmt w:val="lowerRoman"/>
      <w:lvlText w:val="%3."/>
      <w:lvlJc w:val="right"/>
      <w:pPr>
        <w:ind w:left="1803" w:hanging="180"/>
      </w:pPr>
    </w:lvl>
    <w:lvl w:ilvl="3" w:tplc="0407000F" w:tentative="1">
      <w:start w:val="1"/>
      <w:numFmt w:val="decimal"/>
      <w:lvlText w:val="%4."/>
      <w:lvlJc w:val="left"/>
      <w:pPr>
        <w:ind w:left="2523" w:hanging="360"/>
      </w:pPr>
    </w:lvl>
    <w:lvl w:ilvl="4" w:tplc="04070019" w:tentative="1">
      <w:start w:val="1"/>
      <w:numFmt w:val="lowerLetter"/>
      <w:lvlText w:val="%5."/>
      <w:lvlJc w:val="left"/>
      <w:pPr>
        <w:ind w:left="3243" w:hanging="360"/>
      </w:pPr>
    </w:lvl>
    <w:lvl w:ilvl="5" w:tplc="0407001B" w:tentative="1">
      <w:start w:val="1"/>
      <w:numFmt w:val="lowerRoman"/>
      <w:lvlText w:val="%6."/>
      <w:lvlJc w:val="right"/>
      <w:pPr>
        <w:ind w:left="3963" w:hanging="180"/>
      </w:pPr>
    </w:lvl>
    <w:lvl w:ilvl="6" w:tplc="0407000F" w:tentative="1">
      <w:start w:val="1"/>
      <w:numFmt w:val="decimal"/>
      <w:lvlText w:val="%7."/>
      <w:lvlJc w:val="left"/>
      <w:pPr>
        <w:ind w:left="4683" w:hanging="360"/>
      </w:pPr>
    </w:lvl>
    <w:lvl w:ilvl="7" w:tplc="04070019" w:tentative="1">
      <w:start w:val="1"/>
      <w:numFmt w:val="lowerLetter"/>
      <w:lvlText w:val="%8."/>
      <w:lvlJc w:val="left"/>
      <w:pPr>
        <w:ind w:left="5403" w:hanging="360"/>
      </w:pPr>
    </w:lvl>
    <w:lvl w:ilvl="8" w:tplc="040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 w15:restartNumberingAfterBreak="0">
    <w:nsid w:val="5DB367A8"/>
    <w:multiLevelType w:val="hybridMultilevel"/>
    <w:tmpl w:val="F0F46AC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BA1CBF"/>
    <w:multiLevelType w:val="multilevel"/>
    <w:tmpl w:val="1936B1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2C39CB"/>
    <w:multiLevelType w:val="multilevel"/>
    <w:tmpl w:val="21E23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EE924E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81079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F4C3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203F6A"/>
    <w:multiLevelType w:val="hybridMultilevel"/>
    <w:tmpl w:val="EEC6D8FA"/>
    <w:lvl w:ilvl="0" w:tplc="1BFCE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E222E"/>
    <w:multiLevelType w:val="multilevel"/>
    <w:tmpl w:val="6E82DF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1DB2F4E"/>
    <w:multiLevelType w:val="hybridMultilevel"/>
    <w:tmpl w:val="AA88C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948EC"/>
    <w:multiLevelType w:val="multilevel"/>
    <w:tmpl w:val="0DFA7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AA97769"/>
    <w:multiLevelType w:val="hybridMultilevel"/>
    <w:tmpl w:val="A51CA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5"/>
  </w:num>
  <w:num w:numId="4">
    <w:abstractNumId w:val="1"/>
  </w:num>
  <w:num w:numId="5">
    <w:abstractNumId w:val="24"/>
  </w:num>
  <w:num w:numId="6">
    <w:abstractNumId w:val="42"/>
  </w:num>
  <w:num w:numId="7">
    <w:abstractNumId w:val="2"/>
  </w:num>
  <w:num w:numId="8">
    <w:abstractNumId w:val="25"/>
  </w:num>
  <w:num w:numId="9">
    <w:abstractNumId w:val="17"/>
  </w:num>
  <w:num w:numId="10">
    <w:abstractNumId w:val="32"/>
  </w:num>
  <w:num w:numId="11">
    <w:abstractNumId w:val="14"/>
  </w:num>
  <w:num w:numId="12">
    <w:abstractNumId w:val="11"/>
  </w:num>
  <w:num w:numId="13">
    <w:abstractNumId w:val="6"/>
  </w:num>
  <w:num w:numId="14">
    <w:abstractNumId w:val="22"/>
  </w:num>
  <w:num w:numId="15">
    <w:abstractNumId w:val="9"/>
  </w:num>
  <w:num w:numId="16">
    <w:abstractNumId w:val="30"/>
  </w:num>
  <w:num w:numId="17">
    <w:abstractNumId w:val="40"/>
  </w:num>
  <w:num w:numId="18">
    <w:abstractNumId w:val="13"/>
  </w:num>
  <w:num w:numId="19">
    <w:abstractNumId w:val="0"/>
  </w:num>
  <w:num w:numId="20">
    <w:abstractNumId w:val="34"/>
  </w:num>
  <w:num w:numId="21">
    <w:abstractNumId w:val="27"/>
  </w:num>
  <w:num w:numId="22">
    <w:abstractNumId w:val="38"/>
  </w:num>
  <w:num w:numId="23">
    <w:abstractNumId w:val="16"/>
  </w:num>
  <w:num w:numId="24">
    <w:abstractNumId w:val="31"/>
  </w:num>
  <w:num w:numId="25">
    <w:abstractNumId w:val="12"/>
  </w:num>
  <w:num w:numId="26">
    <w:abstractNumId w:val="18"/>
  </w:num>
  <w:num w:numId="27">
    <w:abstractNumId w:val="20"/>
  </w:num>
  <w:num w:numId="28">
    <w:abstractNumId w:val="10"/>
  </w:num>
  <w:num w:numId="29">
    <w:abstractNumId w:val="19"/>
  </w:num>
  <w:num w:numId="30">
    <w:abstractNumId w:val="23"/>
  </w:num>
  <w:num w:numId="31">
    <w:abstractNumId w:val="29"/>
  </w:num>
  <w:num w:numId="32">
    <w:abstractNumId w:val="35"/>
  </w:num>
  <w:num w:numId="33">
    <w:abstractNumId w:val="41"/>
  </w:num>
  <w:num w:numId="34">
    <w:abstractNumId w:val="3"/>
  </w:num>
  <w:num w:numId="35">
    <w:abstractNumId w:val="5"/>
  </w:num>
  <w:num w:numId="36">
    <w:abstractNumId w:val="33"/>
  </w:num>
  <w:num w:numId="37">
    <w:abstractNumId w:val="7"/>
  </w:num>
  <w:num w:numId="38">
    <w:abstractNumId w:val="37"/>
  </w:num>
  <w:num w:numId="39">
    <w:abstractNumId w:val="28"/>
  </w:num>
  <w:num w:numId="40">
    <w:abstractNumId w:val="4"/>
  </w:num>
  <w:num w:numId="41">
    <w:abstractNumId w:val="36"/>
  </w:num>
  <w:num w:numId="42">
    <w:abstractNumId w:val="8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A0vRu33DkNfGWkhx6NC19YHjS3SMiRC1vrBstXOi74DkK+EEjY7dSznXUqxGRAbHWdf14eZFBW/IhZdygySGA==" w:salt="dz4XqnQ4RnCq218QDk6un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81"/>
    <w:rsid w:val="00007717"/>
    <w:rsid w:val="00007A9F"/>
    <w:rsid w:val="00012179"/>
    <w:rsid w:val="0001236B"/>
    <w:rsid w:val="00017D72"/>
    <w:rsid w:val="00020156"/>
    <w:rsid w:val="000274B3"/>
    <w:rsid w:val="00031651"/>
    <w:rsid w:val="00034042"/>
    <w:rsid w:val="00035898"/>
    <w:rsid w:val="00046170"/>
    <w:rsid w:val="00051CBC"/>
    <w:rsid w:val="00052F3A"/>
    <w:rsid w:val="00054826"/>
    <w:rsid w:val="00060EDC"/>
    <w:rsid w:val="00073984"/>
    <w:rsid w:val="000754B4"/>
    <w:rsid w:val="000772F9"/>
    <w:rsid w:val="00077390"/>
    <w:rsid w:val="0008148A"/>
    <w:rsid w:val="000844B9"/>
    <w:rsid w:val="00087977"/>
    <w:rsid w:val="000A21A2"/>
    <w:rsid w:val="000A6EC3"/>
    <w:rsid w:val="000B0618"/>
    <w:rsid w:val="000D4E6A"/>
    <w:rsid w:val="000D4F06"/>
    <w:rsid w:val="000E0AEE"/>
    <w:rsid w:val="000F25B1"/>
    <w:rsid w:val="0010094A"/>
    <w:rsid w:val="001021A9"/>
    <w:rsid w:val="00105071"/>
    <w:rsid w:val="00105116"/>
    <w:rsid w:val="00105147"/>
    <w:rsid w:val="00105A9B"/>
    <w:rsid w:val="00113146"/>
    <w:rsid w:val="00114420"/>
    <w:rsid w:val="001309B7"/>
    <w:rsid w:val="0013147A"/>
    <w:rsid w:val="001414A1"/>
    <w:rsid w:val="00143141"/>
    <w:rsid w:val="0015119B"/>
    <w:rsid w:val="0015531E"/>
    <w:rsid w:val="00160D81"/>
    <w:rsid w:val="00171F49"/>
    <w:rsid w:val="0017538B"/>
    <w:rsid w:val="001764D9"/>
    <w:rsid w:val="00176D46"/>
    <w:rsid w:val="001944C9"/>
    <w:rsid w:val="0019660E"/>
    <w:rsid w:val="001A1F61"/>
    <w:rsid w:val="001B04B9"/>
    <w:rsid w:val="001B21BA"/>
    <w:rsid w:val="001C298B"/>
    <w:rsid w:val="001C5E5B"/>
    <w:rsid w:val="001E4E62"/>
    <w:rsid w:val="001F3166"/>
    <w:rsid w:val="001F65BE"/>
    <w:rsid w:val="00205F07"/>
    <w:rsid w:val="00210E95"/>
    <w:rsid w:val="002127A9"/>
    <w:rsid w:val="0021445A"/>
    <w:rsid w:val="0023401F"/>
    <w:rsid w:val="00237664"/>
    <w:rsid w:val="00237D4D"/>
    <w:rsid w:val="00242545"/>
    <w:rsid w:val="00244B46"/>
    <w:rsid w:val="002505E3"/>
    <w:rsid w:val="002547ED"/>
    <w:rsid w:val="00256BF1"/>
    <w:rsid w:val="00262C29"/>
    <w:rsid w:val="00266745"/>
    <w:rsid w:val="00266ED3"/>
    <w:rsid w:val="0028106A"/>
    <w:rsid w:val="00281C80"/>
    <w:rsid w:val="0028564E"/>
    <w:rsid w:val="00286498"/>
    <w:rsid w:val="00287BC4"/>
    <w:rsid w:val="00287C31"/>
    <w:rsid w:val="0029436E"/>
    <w:rsid w:val="002A34FE"/>
    <w:rsid w:val="002A5E98"/>
    <w:rsid w:val="002A6217"/>
    <w:rsid w:val="002A7E7B"/>
    <w:rsid w:val="002B4AD7"/>
    <w:rsid w:val="002B794F"/>
    <w:rsid w:val="002C0AD8"/>
    <w:rsid w:val="002D5CA6"/>
    <w:rsid w:val="002E3B91"/>
    <w:rsid w:val="002E6B14"/>
    <w:rsid w:val="0030212A"/>
    <w:rsid w:val="003032E4"/>
    <w:rsid w:val="00304D70"/>
    <w:rsid w:val="00306C40"/>
    <w:rsid w:val="00313AA4"/>
    <w:rsid w:val="003278F9"/>
    <w:rsid w:val="00331190"/>
    <w:rsid w:val="00335189"/>
    <w:rsid w:val="00345FF5"/>
    <w:rsid w:val="00355769"/>
    <w:rsid w:val="00370897"/>
    <w:rsid w:val="00374AA5"/>
    <w:rsid w:val="00381ADC"/>
    <w:rsid w:val="0038470D"/>
    <w:rsid w:val="00390CE4"/>
    <w:rsid w:val="00391F94"/>
    <w:rsid w:val="003926F8"/>
    <w:rsid w:val="003971FE"/>
    <w:rsid w:val="003B2C82"/>
    <w:rsid w:val="003B3DBA"/>
    <w:rsid w:val="003B55F5"/>
    <w:rsid w:val="003B5965"/>
    <w:rsid w:val="003C2E31"/>
    <w:rsid w:val="003C4FC1"/>
    <w:rsid w:val="003C7100"/>
    <w:rsid w:val="003E4A71"/>
    <w:rsid w:val="003E5580"/>
    <w:rsid w:val="003F0B2A"/>
    <w:rsid w:val="003F112F"/>
    <w:rsid w:val="003F40C8"/>
    <w:rsid w:val="00401332"/>
    <w:rsid w:val="00411945"/>
    <w:rsid w:val="004160B0"/>
    <w:rsid w:val="00435B22"/>
    <w:rsid w:val="004406C9"/>
    <w:rsid w:val="00452D64"/>
    <w:rsid w:val="004558A9"/>
    <w:rsid w:val="00455BB2"/>
    <w:rsid w:val="00455D0C"/>
    <w:rsid w:val="00456305"/>
    <w:rsid w:val="0045669C"/>
    <w:rsid w:val="00462F9F"/>
    <w:rsid w:val="00462FB0"/>
    <w:rsid w:val="00464CA1"/>
    <w:rsid w:val="00467ECE"/>
    <w:rsid w:val="004749DA"/>
    <w:rsid w:val="0047639D"/>
    <w:rsid w:val="00490BC2"/>
    <w:rsid w:val="0049185F"/>
    <w:rsid w:val="00494D77"/>
    <w:rsid w:val="004A36DA"/>
    <w:rsid w:val="004A4266"/>
    <w:rsid w:val="004A4EA1"/>
    <w:rsid w:val="004B55E6"/>
    <w:rsid w:val="004B6252"/>
    <w:rsid w:val="004C048D"/>
    <w:rsid w:val="004C3720"/>
    <w:rsid w:val="004C560A"/>
    <w:rsid w:val="004C5A2B"/>
    <w:rsid w:val="004C5C5B"/>
    <w:rsid w:val="004C7721"/>
    <w:rsid w:val="004D16EA"/>
    <w:rsid w:val="004D61F9"/>
    <w:rsid w:val="004E2B3D"/>
    <w:rsid w:val="004E3677"/>
    <w:rsid w:val="004E47BC"/>
    <w:rsid w:val="004E6F80"/>
    <w:rsid w:val="004F4039"/>
    <w:rsid w:val="00502A5A"/>
    <w:rsid w:val="0051183E"/>
    <w:rsid w:val="00514C09"/>
    <w:rsid w:val="00515657"/>
    <w:rsid w:val="00524B2D"/>
    <w:rsid w:val="00533A1B"/>
    <w:rsid w:val="005351B2"/>
    <w:rsid w:val="005417E4"/>
    <w:rsid w:val="005427D0"/>
    <w:rsid w:val="00544252"/>
    <w:rsid w:val="00550202"/>
    <w:rsid w:val="005546D3"/>
    <w:rsid w:val="00571B42"/>
    <w:rsid w:val="00581716"/>
    <w:rsid w:val="00587A10"/>
    <w:rsid w:val="00597A82"/>
    <w:rsid w:val="005A12BC"/>
    <w:rsid w:val="005A1F5A"/>
    <w:rsid w:val="005B4FE4"/>
    <w:rsid w:val="005B5D11"/>
    <w:rsid w:val="005C09F6"/>
    <w:rsid w:val="005C3FB7"/>
    <w:rsid w:val="005D09EB"/>
    <w:rsid w:val="005D3F3C"/>
    <w:rsid w:val="005D6B93"/>
    <w:rsid w:val="005D73BE"/>
    <w:rsid w:val="005E2DCB"/>
    <w:rsid w:val="005E50F6"/>
    <w:rsid w:val="005E6ED8"/>
    <w:rsid w:val="005F1DDE"/>
    <w:rsid w:val="00616672"/>
    <w:rsid w:val="00620533"/>
    <w:rsid w:val="0063123E"/>
    <w:rsid w:val="0063505F"/>
    <w:rsid w:val="006434E4"/>
    <w:rsid w:val="00646FA1"/>
    <w:rsid w:val="00650BE3"/>
    <w:rsid w:val="006530D2"/>
    <w:rsid w:val="00653C28"/>
    <w:rsid w:val="00663083"/>
    <w:rsid w:val="00671F1F"/>
    <w:rsid w:val="006721E4"/>
    <w:rsid w:val="00675F97"/>
    <w:rsid w:val="0068127E"/>
    <w:rsid w:val="00681B0F"/>
    <w:rsid w:val="00681E2B"/>
    <w:rsid w:val="006A36D5"/>
    <w:rsid w:val="006A5F2A"/>
    <w:rsid w:val="006B7758"/>
    <w:rsid w:val="006C0117"/>
    <w:rsid w:val="006C1597"/>
    <w:rsid w:val="006C212F"/>
    <w:rsid w:val="006D3E5B"/>
    <w:rsid w:val="006E70E2"/>
    <w:rsid w:val="006F4F76"/>
    <w:rsid w:val="007109B8"/>
    <w:rsid w:val="00715B3C"/>
    <w:rsid w:val="007208BF"/>
    <w:rsid w:val="00727462"/>
    <w:rsid w:val="007366BE"/>
    <w:rsid w:val="007430FC"/>
    <w:rsid w:val="0074611F"/>
    <w:rsid w:val="00750AA9"/>
    <w:rsid w:val="007600F6"/>
    <w:rsid w:val="00762C13"/>
    <w:rsid w:val="00764EB2"/>
    <w:rsid w:val="00773F0E"/>
    <w:rsid w:val="00786565"/>
    <w:rsid w:val="0079584C"/>
    <w:rsid w:val="007965A9"/>
    <w:rsid w:val="00797A48"/>
    <w:rsid w:val="007A6433"/>
    <w:rsid w:val="007B091D"/>
    <w:rsid w:val="007B2CB4"/>
    <w:rsid w:val="007B5C95"/>
    <w:rsid w:val="007C64B2"/>
    <w:rsid w:val="007C6B2E"/>
    <w:rsid w:val="007D4C74"/>
    <w:rsid w:val="007D4CE0"/>
    <w:rsid w:val="007E3D71"/>
    <w:rsid w:val="007E53F5"/>
    <w:rsid w:val="007F51BF"/>
    <w:rsid w:val="007F668F"/>
    <w:rsid w:val="008023F9"/>
    <w:rsid w:val="00815A5E"/>
    <w:rsid w:val="00815BCD"/>
    <w:rsid w:val="00822D2A"/>
    <w:rsid w:val="008232D0"/>
    <w:rsid w:val="00831AD0"/>
    <w:rsid w:val="00831D57"/>
    <w:rsid w:val="008331EF"/>
    <w:rsid w:val="00844D9C"/>
    <w:rsid w:val="00845357"/>
    <w:rsid w:val="00846752"/>
    <w:rsid w:val="008737D7"/>
    <w:rsid w:val="008859B4"/>
    <w:rsid w:val="00890DC6"/>
    <w:rsid w:val="008A398C"/>
    <w:rsid w:val="008A7E38"/>
    <w:rsid w:val="008B2F23"/>
    <w:rsid w:val="008B6EA1"/>
    <w:rsid w:val="008C7C34"/>
    <w:rsid w:val="008E15EB"/>
    <w:rsid w:val="008F2700"/>
    <w:rsid w:val="008F2A87"/>
    <w:rsid w:val="008F6935"/>
    <w:rsid w:val="00912D27"/>
    <w:rsid w:val="0091783A"/>
    <w:rsid w:val="00932875"/>
    <w:rsid w:val="00937C1E"/>
    <w:rsid w:val="0094721E"/>
    <w:rsid w:val="00972F41"/>
    <w:rsid w:val="00977907"/>
    <w:rsid w:val="009A2FC8"/>
    <w:rsid w:val="009A494E"/>
    <w:rsid w:val="009A4A75"/>
    <w:rsid w:val="009A682A"/>
    <w:rsid w:val="009B31FA"/>
    <w:rsid w:val="009B3A58"/>
    <w:rsid w:val="009B400E"/>
    <w:rsid w:val="009C4742"/>
    <w:rsid w:val="009D43D9"/>
    <w:rsid w:val="009D4DA7"/>
    <w:rsid w:val="009D6736"/>
    <w:rsid w:val="009E27E0"/>
    <w:rsid w:val="009F2C8A"/>
    <w:rsid w:val="009F61B5"/>
    <w:rsid w:val="00A000E4"/>
    <w:rsid w:val="00A05F85"/>
    <w:rsid w:val="00A1340F"/>
    <w:rsid w:val="00A13D9D"/>
    <w:rsid w:val="00A23F2F"/>
    <w:rsid w:val="00A25B37"/>
    <w:rsid w:val="00A27EAB"/>
    <w:rsid w:val="00A359E0"/>
    <w:rsid w:val="00A36F19"/>
    <w:rsid w:val="00A43133"/>
    <w:rsid w:val="00A436EC"/>
    <w:rsid w:val="00A44891"/>
    <w:rsid w:val="00A44EFD"/>
    <w:rsid w:val="00A4641F"/>
    <w:rsid w:val="00A5005D"/>
    <w:rsid w:val="00A52624"/>
    <w:rsid w:val="00A54F02"/>
    <w:rsid w:val="00A61D36"/>
    <w:rsid w:val="00A63801"/>
    <w:rsid w:val="00A75C3F"/>
    <w:rsid w:val="00A77365"/>
    <w:rsid w:val="00A77550"/>
    <w:rsid w:val="00A85A32"/>
    <w:rsid w:val="00A95A62"/>
    <w:rsid w:val="00AA21CD"/>
    <w:rsid w:val="00AA542A"/>
    <w:rsid w:val="00AA7E43"/>
    <w:rsid w:val="00AB1E2B"/>
    <w:rsid w:val="00AC142E"/>
    <w:rsid w:val="00AC478C"/>
    <w:rsid w:val="00AC742F"/>
    <w:rsid w:val="00AC7B45"/>
    <w:rsid w:val="00AD1009"/>
    <w:rsid w:val="00AD271F"/>
    <w:rsid w:val="00AD6A73"/>
    <w:rsid w:val="00AE26A8"/>
    <w:rsid w:val="00AE56B4"/>
    <w:rsid w:val="00AF0AFD"/>
    <w:rsid w:val="00AF7045"/>
    <w:rsid w:val="00B110D5"/>
    <w:rsid w:val="00B1114C"/>
    <w:rsid w:val="00B14866"/>
    <w:rsid w:val="00B31EBB"/>
    <w:rsid w:val="00B37E2E"/>
    <w:rsid w:val="00B37EAA"/>
    <w:rsid w:val="00B4283A"/>
    <w:rsid w:val="00B512B6"/>
    <w:rsid w:val="00B764F6"/>
    <w:rsid w:val="00B77B34"/>
    <w:rsid w:val="00B82BE1"/>
    <w:rsid w:val="00B93868"/>
    <w:rsid w:val="00B9661B"/>
    <w:rsid w:val="00BA2411"/>
    <w:rsid w:val="00BA30F3"/>
    <w:rsid w:val="00BA39E4"/>
    <w:rsid w:val="00BB735B"/>
    <w:rsid w:val="00BC1CA0"/>
    <w:rsid w:val="00BC789D"/>
    <w:rsid w:val="00BD75F9"/>
    <w:rsid w:val="00BE1998"/>
    <w:rsid w:val="00BE5D58"/>
    <w:rsid w:val="00BF2E9E"/>
    <w:rsid w:val="00C00261"/>
    <w:rsid w:val="00C02D8B"/>
    <w:rsid w:val="00C0591E"/>
    <w:rsid w:val="00C20880"/>
    <w:rsid w:val="00C24FD9"/>
    <w:rsid w:val="00C35036"/>
    <w:rsid w:val="00C426B4"/>
    <w:rsid w:val="00C550C1"/>
    <w:rsid w:val="00C607E8"/>
    <w:rsid w:val="00C6478B"/>
    <w:rsid w:val="00C719F1"/>
    <w:rsid w:val="00C73AE3"/>
    <w:rsid w:val="00C81E60"/>
    <w:rsid w:val="00C87BBC"/>
    <w:rsid w:val="00CA5366"/>
    <w:rsid w:val="00CB578D"/>
    <w:rsid w:val="00CC12D6"/>
    <w:rsid w:val="00CC3365"/>
    <w:rsid w:val="00CC41C4"/>
    <w:rsid w:val="00CC782B"/>
    <w:rsid w:val="00CD4FE8"/>
    <w:rsid w:val="00CE206E"/>
    <w:rsid w:val="00CE249C"/>
    <w:rsid w:val="00CE7408"/>
    <w:rsid w:val="00CF0A3F"/>
    <w:rsid w:val="00CF2907"/>
    <w:rsid w:val="00D02AE4"/>
    <w:rsid w:val="00D05E70"/>
    <w:rsid w:val="00D06C38"/>
    <w:rsid w:val="00D10D4D"/>
    <w:rsid w:val="00D15D41"/>
    <w:rsid w:val="00D17244"/>
    <w:rsid w:val="00D42D35"/>
    <w:rsid w:val="00D4403D"/>
    <w:rsid w:val="00D52190"/>
    <w:rsid w:val="00D5365A"/>
    <w:rsid w:val="00D547CD"/>
    <w:rsid w:val="00D54C5A"/>
    <w:rsid w:val="00D619AD"/>
    <w:rsid w:val="00D6243F"/>
    <w:rsid w:val="00D707E2"/>
    <w:rsid w:val="00D70FF7"/>
    <w:rsid w:val="00D92322"/>
    <w:rsid w:val="00D926FB"/>
    <w:rsid w:val="00DA3D47"/>
    <w:rsid w:val="00DA3F50"/>
    <w:rsid w:val="00DB1C45"/>
    <w:rsid w:val="00DB3EEC"/>
    <w:rsid w:val="00DC269E"/>
    <w:rsid w:val="00DC4B48"/>
    <w:rsid w:val="00DC7F34"/>
    <w:rsid w:val="00DD0068"/>
    <w:rsid w:val="00DD1A70"/>
    <w:rsid w:val="00DE7AFD"/>
    <w:rsid w:val="00DE7BC4"/>
    <w:rsid w:val="00DF02C2"/>
    <w:rsid w:val="00DF43B5"/>
    <w:rsid w:val="00E02833"/>
    <w:rsid w:val="00E0317C"/>
    <w:rsid w:val="00E066E6"/>
    <w:rsid w:val="00E06BD4"/>
    <w:rsid w:val="00E175CC"/>
    <w:rsid w:val="00E36ADE"/>
    <w:rsid w:val="00E452B7"/>
    <w:rsid w:val="00E47760"/>
    <w:rsid w:val="00E523E5"/>
    <w:rsid w:val="00E64A0A"/>
    <w:rsid w:val="00E6514B"/>
    <w:rsid w:val="00E74B6E"/>
    <w:rsid w:val="00E7524D"/>
    <w:rsid w:val="00E8024D"/>
    <w:rsid w:val="00E8086B"/>
    <w:rsid w:val="00E81B46"/>
    <w:rsid w:val="00E836CC"/>
    <w:rsid w:val="00E84058"/>
    <w:rsid w:val="00E84F21"/>
    <w:rsid w:val="00E901E3"/>
    <w:rsid w:val="00EB053E"/>
    <w:rsid w:val="00EC0F1F"/>
    <w:rsid w:val="00ED392A"/>
    <w:rsid w:val="00ED3FEF"/>
    <w:rsid w:val="00EE1EFB"/>
    <w:rsid w:val="00EE4FC5"/>
    <w:rsid w:val="00F04CCB"/>
    <w:rsid w:val="00F12365"/>
    <w:rsid w:val="00F165DB"/>
    <w:rsid w:val="00F26584"/>
    <w:rsid w:val="00F26CFB"/>
    <w:rsid w:val="00F313D2"/>
    <w:rsid w:val="00F32298"/>
    <w:rsid w:val="00F51358"/>
    <w:rsid w:val="00F51E73"/>
    <w:rsid w:val="00F520D8"/>
    <w:rsid w:val="00F56AAE"/>
    <w:rsid w:val="00F61572"/>
    <w:rsid w:val="00F62049"/>
    <w:rsid w:val="00F654CA"/>
    <w:rsid w:val="00F91EC3"/>
    <w:rsid w:val="00F92C9B"/>
    <w:rsid w:val="00F9374B"/>
    <w:rsid w:val="00F950D0"/>
    <w:rsid w:val="00FB265D"/>
    <w:rsid w:val="00FB4644"/>
    <w:rsid w:val="00FB6469"/>
    <w:rsid w:val="00FB7AFE"/>
    <w:rsid w:val="00FC5CED"/>
    <w:rsid w:val="00FD21E3"/>
    <w:rsid w:val="00FD7835"/>
    <w:rsid w:val="00FE0408"/>
    <w:rsid w:val="00FE4D94"/>
    <w:rsid w:val="00FF02E2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0966E"/>
  <w15:docId w15:val="{F8109432-417E-4158-9C47-4AA92EC6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49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3F0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3F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3F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3F0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3F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3F0E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E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NormaleTabelle"/>
    <w:uiPriority w:val="43"/>
    <w:rsid w:val="001E4E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A27EAB"/>
    <w:rPr>
      <w:color w:val="808080"/>
    </w:rPr>
  </w:style>
  <w:style w:type="paragraph" w:styleId="berarbeitung">
    <w:name w:val="Revision"/>
    <w:hidden/>
    <w:uiPriority w:val="99"/>
    <w:semiHidden/>
    <w:rsid w:val="00B37E2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278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A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12BC"/>
  </w:style>
  <w:style w:type="paragraph" w:styleId="Fuzeile">
    <w:name w:val="footer"/>
    <w:basedOn w:val="Standard"/>
    <w:link w:val="FuzeileZchn"/>
    <w:uiPriority w:val="99"/>
    <w:unhideWhenUsed/>
    <w:rsid w:val="005A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12BC"/>
  </w:style>
  <w:style w:type="paragraph" w:styleId="Funotentext">
    <w:name w:val="footnote text"/>
    <w:basedOn w:val="Standard"/>
    <w:link w:val="FunotentextZchn"/>
    <w:uiPriority w:val="99"/>
    <w:semiHidden/>
    <w:unhideWhenUsed/>
    <w:rsid w:val="004B55E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B55E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B55E6"/>
    <w:rPr>
      <w:vertAlign w:val="superscript"/>
    </w:rPr>
  </w:style>
  <w:style w:type="paragraph" w:styleId="KeinLeerraum">
    <w:name w:val="No Spacing"/>
    <w:uiPriority w:val="1"/>
    <w:qFormat/>
    <w:rsid w:val="00C24FD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1114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1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CD4A-BE4B-4D8B-91D7-2558B3D4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4825</Characters>
  <Application>Microsoft Office Word</Application>
  <DocSecurity>8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Springborn, Beatrice</dc:creator>
  <cp:lastModifiedBy>Matthes, Stephanie</cp:lastModifiedBy>
  <cp:revision>2</cp:revision>
  <dcterms:created xsi:type="dcterms:W3CDTF">2024-06-17T14:51:00Z</dcterms:created>
  <dcterms:modified xsi:type="dcterms:W3CDTF">2024-06-17T14:51:00Z</dcterms:modified>
</cp:coreProperties>
</file>