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558C9" w14:textId="1E0CD4A4" w:rsidR="00160D81" w:rsidRPr="007B2CB4" w:rsidRDefault="005A1F5A" w:rsidP="00F56AAE">
      <w:pPr>
        <w:autoSpaceDE w:val="0"/>
        <w:autoSpaceDN w:val="0"/>
        <w:adjustRightInd w:val="0"/>
        <w:spacing w:after="360" w:line="360" w:lineRule="auto"/>
        <w:jc w:val="both"/>
        <w:rPr>
          <w:rFonts w:ascii="Times New Roman" w:hAnsi="Times New Roman" w:cs="Times New Roman"/>
          <w:b/>
          <w:bCs/>
          <w:sz w:val="24"/>
          <w:szCs w:val="24"/>
          <w:u w:val="single"/>
        </w:rPr>
      </w:pPr>
      <w:r w:rsidRPr="007B2CB4">
        <w:rPr>
          <w:rFonts w:ascii="Times New Roman" w:hAnsi="Times New Roman" w:cs="Times New Roman"/>
          <w:b/>
          <w:bCs/>
          <w:sz w:val="24"/>
          <w:szCs w:val="24"/>
          <w:u w:val="single"/>
        </w:rPr>
        <w:t>Verbindlichkeits</w:t>
      </w:r>
      <w:r w:rsidR="00DA3F50" w:rsidRPr="007B2CB4">
        <w:rPr>
          <w:rFonts w:ascii="Times New Roman" w:hAnsi="Times New Roman" w:cs="Times New Roman"/>
          <w:b/>
          <w:bCs/>
          <w:sz w:val="24"/>
          <w:szCs w:val="24"/>
          <w:u w:val="single"/>
        </w:rPr>
        <w:t>erklä</w:t>
      </w:r>
      <w:r w:rsidR="00CC3365" w:rsidRPr="007B2CB4">
        <w:rPr>
          <w:rFonts w:ascii="Times New Roman" w:hAnsi="Times New Roman" w:cs="Times New Roman"/>
          <w:b/>
          <w:bCs/>
          <w:sz w:val="24"/>
          <w:szCs w:val="24"/>
          <w:u w:val="single"/>
        </w:rPr>
        <w:t xml:space="preserve">rung </w:t>
      </w:r>
      <w:r w:rsidR="009B400E">
        <w:rPr>
          <w:rFonts w:ascii="Times New Roman" w:hAnsi="Times New Roman" w:cs="Times New Roman"/>
          <w:b/>
          <w:bCs/>
          <w:sz w:val="24"/>
          <w:szCs w:val="24"/>
          <w:u w:val="single"/>
        </w:rPr>
        <w:t xml:space="preserve">hinsichtlich </w:t>
      </w:r>
      <w:r w:rsidR="001C298B" w:rsidRPr="007B2CB4">
        <w:rPr>
          <w:rFonts w:ascii="Times New Roman" w:hAnsi="Times New Roman" w:cs="Times New Roman"/>
          <w:b/>
          <w:bCs/>
          <w:sz w:val="24"/>
          <w:szCs w:val="24"/>
          <w:u w:val="single"/>
        </w:rPr>
        <w:t>de</w:t>
      </w:r>
      <w:r w:rsidRPr="007B2CB4">
        <w:rPr>
          <w:rFonts w:ascii="Times New Roman" w:hAnsi="Times New Roman" w:cs="Times New Roman"/>
          <w:b/>
          <w:bCs/>
          <w:sz w:val="24"/>
          <w:szCs w:val="24"/>
          <w:u w:val="single"/>
        </w:rPr>
        <w:t xml:space="preserve">r im Rahmen </w:t>
      </w:r>
      <w:r w:rsidR="009B400E">
        <w:rPr>
          <w:rFonts w:ascii="Times New Roman" w:hAnsi="Times New Roman" w:cs="Times New Roman"/>
          <w:b/>
          <w:bCs/>
          <w:sz w:val="24"/>
          <w:szCs w:val="24"/>
          <w:u w:val="single"/>
        </w:rPr>
        <w:t xml:space="preserve">der Gigabitförderung </w:t>
      </w:r>
      <w:r w:rsidR="0023401F">
        <w:rPr>
          <w:rFonts w:ascii="Times New Roman" w:hAnsi="Times New Roman" w:cs="Times New Roman"/>
          <w:b/>
          <w:bCs/>
          <w:sz w:val="24"/>
          <w:szCs w:val="24"/>
          <w:u w:val="single"/>
        </w:rPr>
        <w:t>2.</w:t>
      </w:r>
      <w:r w:rsidR="00677E1B">
        <w:rPr>
          <w:rFonts w:ascii="Times New Roman" w:hAnsi="Times New Roman" w:cs="Times New Roman"/>
          <w:b/>
          <w:bCs/>
          <w:sz w:val="24"/>
          <w:szCs w:val="24"/>
          <w:u w:val="single"/>
        </w:rPr>
        <w:t>0</w:t>
      </w:r>
      <w:r w:rsidR="00EB0927">
        <w:rPr>
          <w:rFonts w:ascii="Times New Roman" w:hAnsi="Times New Roman" w:cs="Times New Roman"/>
          <w:b/>
          <w:bCs/>
          <w:sz w:val="24"/>
          <w:szCs w:val="24"/>
          <w:u w:val="single"/>
        </w:rPr>
        <w:t xml:space="preserve"> </w:t>
      </w:r>
      <w:r w:rsidR="009B400E">
        <w:rPr>
          <w:rFonts w:ascii="Times New Roman" w:hAnsi="Times New Roman" w:cs="Times New Roman"/>
          <w:b/>
          <w:bCs/>
          <w:sz w:val="24"/>
          <w:szCs w:val="24"/>
          <w:u w:val="single"/>
        </w:rPr>
        <w:t xml:space="preserve">des </w:t>
      </w:r>
      <w:r w:rsidR="009B400E">
        <w:rPr>
          <w:rFonts w:ascii="Times New Roman" w:hAnsi="Times New Roman" w:cs="Times New Roman"/>
          <w:b/>
          <w:bCs/>
          <w:sz w:val="24"/>
          <w:szCs w:val="24"/>
          <w:u w:val="single"/>
        </w:rPr>
        <w:br/>
        <w:t>Bundes</w:t>
      </w:r>
      <w:r w:rsidRPr="007B2CB4">
        <w:rPr>
          <w:rFonts w:ascii="Times New Roman" w:hAnsi="Times New Roman" w:cs="Times New Roman"/>
          <w:b/>
          <w:bCs/>
          <w:sz w:val="24"/>
          <w:szCs w:val="24"/>
          <w:u w:val="single"/>
        </w:rPr>
        <w:t xml:space="preserve"> im Mark</w:t>
      </w:r>
      <w:r w:rsidR="004749DA" w:rsidRPr="007B2CB4">
        <w:rPr>
          <w:rFonts w:ascii="Times New Roman" w:hAnsi="Times New Roman" w:cs="Times New Roman"/>
          <w:b/>
          <w:bCs/>
          <w:sz w:val="24"/>
          <w:szCs w:val="24"/>
          <w:u w:val="single"/>
        </w:rPr>
        <w:t>t</w:t>
      </w:r>
      <w:r w:rsidRPr="007B2CB4">
        <w:rPr>
          <w:rFonts w:ascii="Times New Roman" w:hAnsi="Times New Roman" w:cs="Times New Roman"/>
          <w:b/>
          <w:bCs/>
          <w:sz w:val="24"/>
          <w:szCs w:val="24"/>
          <w:u w:val="single"/>
        </w:rPr>
        <w:t>erkundungsverfahren gemeldeten Ausbauplanung</w:t>
      </w:r>
    </w:p>
    <w:tbl>
      <w:tblPr>
        <w:tblStyle w:val="Tabellenraster"/>
        <w:tblW w:w="5079" w:type="pct"/>
        <w:tblLayout w:type="fixed"/>
        <w:tblLook w:val="04A0" w:firstRow="1" w:lastRow="0" w:firstColumn="1" w:lastColumn="0" w:noHBand="0" w:noVBand="1"/>
      </w:tblPr>
      <w:tblGrid>
        <w:gridCol w:w="3963"/>
        <w:gridCol w:w="5240"/>
      </w:tblGrid>
      <w:tr w:rsidR="00A61D36" w:rsidRPr="007B2CB4" w14:paraId="633000CE" w14:textId="77777777" w:rsidTr="0023401F">
        <w:tc>
          <w:tcPr>
            <w:tcW w:w="2153" w:type="pct"/>
          </w:tcPr>
          <w:p w14:paraId="3E0BC58D" w14:textId="0F4FE66B" w:rsidR="00A61D36" w:rsidRPr="007B2CB4" w:rsidRDefault="009B400E" w:rsidP="0023401F">
            <w:pPr>
              <w:suppressAutoHyphens/>
              <w:spacing w:line="360" w:lineRule="auto"/>
              <w:rPr>
                <w:rFonts w:ascii="Times New Roman" w:hAnsi="Times New Roman" w:cs="Times New Roman"/>
                <w:b/>
                <w:sz w:val="24"/>
                <w:szCs w:val="24"/>
              </w:rPr>
            </w:pPr>
            <w:r>
              <w:rPr>
                <w:rFonts w:ascii="Times New Roman" w:hAnsi="Times New Roman" w:cs="Times New Roman"/>
                <w:b/>
                <w:sz w:val="24"/>
                <w:szCs w:val="24"/>
              </w:rPr>
              <w:t>Bezeichnung</w:t>
            </w:r>
            <w:r w:rsidRPr="007B2CB4">
              <w:rPr>
                <w:rFonts w:ascii="Times New Roman" w:hAnsi="Times New Roman" w:cs="Times New Roman"/>
                <w:b/>
                <w:sz w:val="24"/>
                <w:szCs w:val="24"/>
              </w:rPr>
              <w:t xml:space="preserve"> </w:t>
            </w:r>
            <w:r w:rsidR="001C298B" w:rsidRPr="007B2CB4">
              <w:rPr>
                <w:rFonts w:ascii="Times New Roman" w:hAnsi="Times New Roman" w:cs="Times New Roman"/>
                <w:b/>
                <w:sz w:val="24"/>
                <w:szCs w:val="24"/>
              </w:rPr>
              <w:t>des Markterkundungsverfahrens</w:t>
            </w:r>
            <w:r>
              <w:rPr>
                <w:rFonts w:ascii="Times New Roman" w:hAnsi="Times New Roman" w:cs="Times New Roman"/>
                <w:b/>
                <w:sz w:val="24"/>
                <w:szCs w:val="24"/>
              </w:rPr>
              <w:t>, Link zur</w:t>
            </w:r>
            <w:r w:rsidR="001C298B" w:rsidRPr="007B2CB4">
              <w:rPr>
                <w:rFonts w:ascii="Times New Roman" w:hAnsi="Times New Roman" w:cs="Times New Roman"/>
                <w:b/>
                <w:sz w:val="24"/>
                <w:szCs w:val="24"/>
              </w:rPr>
              <w:t xml:space="preserve"> Veröffentlichung unter </w:t>
            </w:r>
            <w:r w:rsidR="00AA464E" w:rsidRPr="00AA464E">
              <w:rPr>
                <w:rFonts w:ascii="Times New Roman" w:hAnsi="Times New Roman" w:cs="Times New Roman"/>
                <w:b/>
                <w:sz w:val="24"/>
                <w:szCs w:val="24"/>
              </w:rPr>
              <w:t>www.</w:t>
            </w:r>
            <w:bookmarkStart w:id="0" w:name="_GoBack"/>
            <w:bookmarkEnd w:id="0"/>
            <w:r w:rsidR="00AA464E" w:rsidRPr="00AA464E">
              <w:rPr>
                <w:rFonts w:ascii="Times New Roman" w:hAnsi="Times New Roman" w:cs="Times New Roman"/>
                <w:b/>
                <w:sz w:val="24"/>
                <w:szCs w:val="24"/>
              </w:rPr>
              <w:t>projekttraeger-breitband.de</w:t>
            </w:r>
            <w:r w:rsidR="0023401F">
              <w:rPr>
                <w:rFonts w:ascii="Times New Roman" w:hAnsi="Times New Roman" w:cs="Times New Roman"/>
                <w:b/>
                <w:sz w:val="24"/>
                <w:szCs w:val="24"/>
              </w:rPr>
              <w:t xml:space="preserve"> </w:t>
            </w:r>
            <w:hyperlink w:history="1"/>
          </w:p>
        </w:tc>
        <w:tc>
          <w:tcPr>
            <w:tcW w:w="2847" w:type="pct"/>
          </w:tcPr>
          <w:p w14:paraId="64A68458" w14:textId="77777777" w:rsidR="00A61D36" w:rsidRPr="007B2CB4" w:rsidRDefault="00A61D36" w:rsidP="00F56AAE">
            <w:pPr>
              <w:spacing w:line="360" w:lineRule="auto"/>
              <w:jc w:val="both"/>
              <w:rPr>
                <w:rFonts w:ascii="Times New Roman" w:hAnsi="Times New Roman" w:cs="Times New Roman"/>
                <w:sz w:val="24"/>
                <w:szCs w:val="24"/>
              </w:rPr>
            </w:pPr>
            <w:permStart w:id="578713645" w:edGrp="everyone"/>
            <w:permEnd w:id="578713645"/>
          </w:p>
        </w:tc>
      </w:tr>
      <w:tr w:rsidR="009B400E" w:rsidRPr="007B2CB4" w14:paraId="2DF070C1" w14:textId="77777777" w:rsidTr="0023401F">
        <w:tc>
          <w:tcPr>
            <w:tcW w:w="2153" w:type="pct"/>
          </w:tcPr>
          <w:p w14:paraId="439BBAB3" w14:textId="77777777" w:rsidR="009B400E" w:rsidRPr="00620533" w:rsidRDefault="009B400E" w:rsidP="0023401F">
            <w:pPr>
              <w:spacing w:line="360" w:lineRule="auto"/>
              <w:rPr>
                <w:rFonts w:ascii="Times New Roman" w:hAnsi="Times New Roman" w:cs="Times New Roman"/>
                <w:b/>
                <w:sz w:val="24"/>
                <w:szCs w:val="24"/>
              </w:rPr>
            </w:pPr>
            <w:r w:rsidRPr="003B3DBA">
              <w:rPr>
                <w:rFonts w:ascii="Times New Roman" w:hAnsi="Times New Roman" w:cs="Times New Roman"/>
                <w:b/>
                <w:sz w:val="24"/>
                <w:szCs w:val="24"/>
              </w:rPr>
              <w:t>Datum der Veröffentlichung bzw. Start- und Enddatum des Markterkundungsverfahrens</w:t>
            </w:r>
          </w:p>
        </w:tc>
        <w:tc>
          <w:tcPr>
            <w:tcW w:w="2847" w:type="pct"/>
          </w:tcPr>
          <w:p w14:paraId="48563307" w14:textId="77777777" w:rsidR="009B400E" w:rsidRPr="007B2CB4" w:rsidRDefault="009B400E" w:rsidP="00F56AAE">
            <w:pPr>
              <w:spacing w:line="360" w:lineRule="auto"/>
              <w:jc w:val="both"/>
              <w:rPr>
                <w:rFonts w:ascii="Times New Roman" w:hAnsi="Times New Roman" w:cs="Times New Roman"/>
                <w:sz w:val="24"/>
                <w:szCs w:val="24"/>
              </w:rPr>
            </w:pPr>
            <w:permStart w:id="1147566323" w:edGrp="everyone"/>
            <w:permEnd w:id="1147566323"/>
          </w:p>
        </w:tc>
      </w:tr>
      <w:tr w:rsidR="004749DA" w:rsidRPr="007B2CB4" w14:paraId="658407C9" w14:textId="77777777" w:rsidTr="0023401F">
        <w:tc>
          <w:tcPr>
            <w:tcW w:w="2153" w:type="pct"/>
          </w:tcPr>
          <w:p w14:paraId="7C227473" w14:textId="3EC9E0FA" w:rsidR="004749DA" w:rsidRPr="007B2CB4" w:rsidRDefault="009B400E" w:rsidP="0023401F">
            <w:pPr>
              <w:suppressAutoHyphens/>
              <w:spacing w:line="360" w:lineRule="auto"/>
              <w:rPr>
                <w:rFonts w:ascii="Times New Roman" w:hAnsi="Times New Roman" w:cs="Times New Roman"/>
                <w:b/>
                <w:sz w:val="24"/>
                <w:szCs w:val="24"/>
              </w:rPr>
            </w:pPr>
            <w:r>
              <w:rPr>
                <w:rFonts w:ascii="Times New Roman" w:hAnsi="Times New Roman" w:cs="Times New Roman"/>
                <w:b/>
                <w:sz w:val="24"/>
                <w:szCs w:val="24"/>
              </w:rPr>
              <w:t>Bezeichnung</w:t>
            </w:r>
            <w:r w:rsidRPr="007B2CB4">
              <w:rPr>
                <w:rFonts w:ascii="Times New Roman" w:hAnsi="Times New Roman" w:cs="Times New Roman"/>
                <w:b/>
                <w:sz w:val="24"/>
                <w:szCs w:val="24"/>
              </w:rPr>
              <w:t xml:space="preserve"> </w:t>
            </w:r>
            <w:r w:rsidR="004749DA" w:rsidRPr="007B2CB4">
              <w:rPr>
                <w:rFonts w:ascii="Times New Roman" w:hAnsi="Times New Roman" w:cs="Times New Roman"/>
                <w:b/>
                <w:sz w:val="24"/>
                <w:szCs w:val="24"/>
              </w:rPr>
              <w:t>der Gebietskörperschaft</w:t>
            </w:r>
            <w:r>
              <w:rPr>
                <w:rFonts w:ascii="Times New Roman" w:hAnsi="Times New Roman" w:cs="Times New Roman"/>
                <w:b/>
                <w:sz w:val="24"/>
                <w:szCs w:val="24"/>
              </w:rPr>
              <w:t>,</w:t>
            </w:r>
            <w:r w:rsidR="00C24FD9" w:rsidRPr="007B2CB4">
              <w:rPr>
                <w:rFonts w:ascii="Times New Roman" w:hAnsi="Times New Roman" w:cs="Times New Roman"/>
                <w:b/>
                <w:sz w:val="24"/>
                <w:szCs w:val="24"/>
              </w:rPr>
              <w:t xml:space="preserve"> </w:t>
            </w:r>
            <w:r w:rsidR="004749DA" w:rsidRPr="007B2CB4">
              <w:rPr>
                <w:rFonts w:ascii="Times New Roman" w:hAnsi="Times New Roman" w:cs="Times New Roman"/>
                <w:b/>
                <w:sz w:val="24"/>
                <w:szCs w:val="24"/>
              </w:rPr>
              <w:t>Bundesland</w:t>
            </w:r>
          </w:p>
        </w:tc>
        <w:tc>
          <w:tcPr>
            <w:tcW w:w="2847" w:type="pct"/>
          </w:tcPr>
          <w:p w14:paraId="50DA65E6" w14:textId="77777777" w:rsidR="004749DA" w:rsidRPr="007B2CB4" w:rsidRDefault="004749DA" w:rsidP="00F56AAE">
            <w:pPr>
              <w:spacing w:line="360" w:lineRule="auto"/>
              <w:jc w:val="both"/>
              <w:rPr>
                <w:rFonts w:ascii="Times New Roman" w:hAnsi="Times New Roman" w:cs="Times New Roman"/>
                <w:sz w:val="24"/>
                <w:szCs w:val="24"/>
              </w:rPr>
            </w:pPr>
            <w:permStart w:id="102386265" w:edGrp="everyone"/>
            <w:permEnd w:id="102386265"/>
          </w:p>
        </w:tc>
      </w:tr>
      <w:tr w:rsidR="004749DA" w:rsidRPr="007B2CB4" w14:paraId="1655BE2D" w14:textId="77777777" w:rsidTr="0023401F">
        <w:tc>
          <w:tcPr>
            <w:tcW w:w="2153" w:type="pct"/>
          </w:tcPr>
          <w:p w14:paraId="152BA50E" w14:textId="77777777" w:rsidR="004749DA" w:rsidRPr="007B2CB4" w:rsidRDefault="004749DA" w:rsidP="0023401F">
            <w:pPr>
              <w:spacing w:line="360" w:lineRule="auto"/>
              <w:rPr>
                <w:rFonts w:ascii="Times New Roman" w:hAnsi="Times New Roman" w:cs="Times New Roman"/>
                <w:b/>
                <w:sz w:val="24"/>
                <w:szCs w:val="24"/>
              </w:rPr>
            </w:pPr>
            <w:r w:rsidRPr="007B2CB4">
              <w:rPr>
                <w:rFonts w:ascii="Times New Roman" w:hAnsi="Times New Roman" w:cs="Times New Roman"/>
                <w:b/>
                <w:sz w:val="24"/>
                <w:szCs w:val="24"/>
              </w:rPr>
              <w:t xml:space="preserve">Adresse </w:t>
            </w:r>
            <w:r w:rsidR="009B400E">
              <w:rPr>
                <w:rFonts w:ascii="Times New Roman" w:hAnsi="Times New Roman" w:cs="Times New Roman"/>
                <w:b/>
                <w:sz w:val="24"/>
                <w:szCs w:val="24"/>
              </w:rPr>
              <w:t xml:space="preserve">Gebietskörperschaft </w:t>
            </w:r>
            <w:r w:rsidRPr="007B2CB4">
              <w:rPr>
                <w:rFonts w:ascii="Times New Roman" w:hAnsi="Times New Roman" w:cs="Times New Roman"/>
                <w:b/>
                <w:sz w:val="24"/>
                <w:szCs w:val="24"/>
              </w:rPr>
              <w:t>(Straße, Hausnummer und PLZ)</w:t>
            </w:r>
          </w:p>
        </w:tc>
        <w:tc>
          <w:tcPr>
            <w:tcW w:w="2847" w:type="pct"/>
          </w:tcPr>
          <w:p w14:paraId="4667C74D" w14:textId="77777777" w:rsidR="004749DA" w:rsidRPr="007B2CB4" w:rsidRDefault="004749DA" w:rsidP="00F56AAE">
            <w:pPr>
              <w:spacing w:line="360" w:lineRule="auto"/>
              <w:jc w:val="both"/>
              <w:rPr>
                <w:rFonts w:ascii="Times New Roman" w:hAnsi="Times New Roman" w:cs="Times New Roman"/>
                <w:sz w:val="24"/>
                <w:szCs w:val="24"/>
              </w:rPr>
            </w:pPr>
            <w:permStart w:id="2054828424" w:edGrp="everyone"/>
            <w:permEnd w:id="2054828424"/>
          </w:p>
        </w:tc>
      </w:tr>
      <w:tr w:rsidR="00A61D36" w:rsidRPr="007B2CB4" w14:paraId="2FF85F62" w14:textId="77777777" w:rsidTr="0023401F">
        <w:tc>
          <w:tcPr>
            <w:tcW w:w="2153" w:type="pct"/>
          </w:tcPr>
          <w:p w14:paraId="726D78B8" w14:textId="7833C199" w:rsidR="00A61D36" w:rsidRPr="007B2CB4" w:rsidRDefault="001C298B" w:rsidP="0023401F">
            <w:pPr>
              <w:suppressAutoHyphens/>
              <w:spacing w:line="360" w:lineRule="auto"/>
              <w:rPr>
                <w:rFonts w:ascii="Times New Roman" w:hAnsi="Times New Roman" w:cs="Times New Roman"/>
                <w:b/>
                <w:sz w:val="24"/>
                <w:szCs w:val="24"/>
              </w:rPr>
            </w:pPr>
            <w:r w:rsidRPr="007B2CB4">
              <w:rPr>
                <w:rFonts w:ascii="Times New Roman" w:hAnsi="Times New Roman" w:cs="Times New Roman"/>
                <w:b/>
                <w:sz w:val="24"/>
                <w:szCs w:val="24"/>
              </w:rPr>
              <w:t>Name</w:t>
            </w:r>
            <w:r w:rsidR="009B400E">
              <w:rPr>
                <w:rFonts w:ascii="Times New Roman" w:hAnsi="Times New Roman" w:cs="Times New Roman"/>
                <w:b/>
                <w:sz w:val="24"/>
                <w:szCs w:val="24"/>
              </w:rPr>
              <w:t xml:space="preserve"> bzw. Firma</w:t>
            </w:r>
            <w:r w:rsidRPr="007B2CB4">
              <w:rPr>
                <w:rFonts w:ascii="Times New Roman" w:hAnsi="Times New Roman" w:cs="Times New Roman"/>
                <w:b/>
                <w:sz w:val="24"/>
                <w:szCs w:val="24"/>
              </w:rPr>
              <w:t xml:space="preserve"> des Telekommunikationsunternehmens</w:t>
            </w:r>
            <w:r w:rsidR="009B400E">
              <w:rPr>
                <w:rFonts w:ascii="Times New Roman" w:hAnsi="Times New Roman" w:cs="Times New Roman"/>
                <w:b/>
                <w:sz w:val="24"/>
                <w:szCs w:val="24"/>
              </w:rPr>
              <w:t>,</w:t>
            </w:r>
            <w:r w:rsidR="00C24FD9" w:rsidRPr="007B2CB4">
              <w:rPr>
                <w:rFonts w:ascii="Times New Roman" w:hAnsi="Times New Roman" w:cs="Times New Roman"/>
                <w:b/>
                <w:sz w:val="24"/>
                <w:szCs w:val="24"/>
              </w:rPr>
              <w:t xml:space="preserve"> </w:t>
            </w:r>
            <w:r w:rsidR="00256BF1" w:rsidRPr="007B2CB4">
              <w:rPr>
                <w:rFonts w:ascii="Times New Roman" w:hAnsi="Times New Roman" w:cs="Times New Roman"/>
                <w:b/>
                <w:sz w:val="24"/>
                <w:szCs w:val="24"/>
              </w:rPr>
              <w:t>Bundesland</w:t>
            </w:r>
          </w:p>
        </w:tc>
        <w:tc>
          <w:tcPr>
            <w:tcW w:w="2847" w:type="pct"/>
          </w:tcPr>
          <w:p w14:paraId="6CBD29C5" w14:textId="77777777" w:rsidR="00A61D36" w:rsidRPr="007B2CB4" w:rsidRDefault="00A61D36" w:rsidP="00F56AAE">
            <w:pPr>
              <w:spacing w:line="360" w:lineRule="auto"/>
              <w:jc w:val="both"/>
              <w:rPr>
                <w:rFonts w:ascii="Times New Roman" w:hAnsi="Times New Roman" w:cs="Times New Roman"/>
                <w:sz w:val="24"/>
                <w:szCs w:val="24"/>
              </w:rPr>
            </w:pPr>
            <w:permStart w:id="1255895339" w:edGrp="everyone"/>
            <w:permEnd w:id="1255895339"/>
          </w:p>
        </w:tc>
      </w:tr>
      <w:tr w:rsidR="00A61D36" w:rsidRPr="007B2CB4" w14:paraId="0EC70485" w14:textId="77777777" w:rsidTr="0023401F">
        <w:tc>
          <w:tcPr>
            <w:tcW w:w="2153" w:type="pct"/>
          </w:tcPr>
          <w:p w14:paraId="666FECF8" w14:textId="77777777" w:rsidR="00A61D36" w:rsidRPr="007B2CB4" w:rsidRDefault="00A61D36" w:rsidP="0023401F">
            <w:pPr>
              <w:suppressAutoHyphens/>
              <w:spacing w:line="360" w:lineRule="auto"/>
              <w:rPr>
                <w:rFonts w:ascii="Times New Roman" w:hAnsi="Times New Roman" w:cs="Times New Roman"/>
                <w:b/>
                <w:sz w:val="24"/>
                <w:szCs w:val="24"/>
              </w:rPr>
            </w:pPr>
            <w:r w:rsidRPr="007B2CB4">
              <w:rPr>
                <w:rFonts w:ascii="Times New Roman" w:hAnsi="Times New Roman" w:cs="Times New Roman"/>
                <w:b/>
                <w:sz w:val="24"/>
                <w:szCs w:val="24"/>
              </w:rPr>
              <w:t xml:space="preserve">Adresse </w:t>
            </w:r>
            <w:r w:rsidR="009B400E">
              <w:rPr>
                <w:rFonts w:ascii="Times New Roman" w:hAnsi="Times New Roman" w:cs="Times New Roman"/>
                <w:b/>
                <w:sz w:val="24"/>
                <w:szCs w:val="24"/>
              </w:rPr>
              <w:t xml:space="preserve">Telekommunikationsunternehmen </w:t>
            </w:r>
            <w:r w:rsidRPr="007B2CB4">
              <w:rPr>
                <w:rFonts w:ascii="Times New Roman" w:hAnsi="Times New Roman" w:cs="Times New Roman"/>
                <w:b/>
                <w:sz w:val="24"/>
                <w:szCs w:val="24"/>
              </w:rPr>
              <w:t>(Straße, Hausnummer und PLZ)</w:t>
            </w:r>
          </w:p>
        </w:tc>
        <w:tc>
          <w:tcPr>
            <w:tcW w:w="2847" w:type="pct"/>
          </w:tcPr>
          <w:p w14:paraId="6EE2D309" w14:textId="77777777" w:rsidR="00A61D36" w:rsidRPr="007B2CB4" w:rsidRDefault="00A61D36" w:rsidP="00F56AAE">
            <w:pPr>
              <w:spacing w:line="360" w:lineRule="auto"/>
              <w:jc w:val="both"/>
              <w:rPr>
                <w:rFonts w:ascii="Times New Roman" w:hAnsi="Times New Roman" w:cs="Times New Roman"/>
                <w:sz w:val="24"/>
                <w:szCs w:val="24"/>
              </w:rPr>
            </w:pPr>
            <w:permStart w:id="1264873407" w:edGrp="everyone"/>
            <w:permEnd w:id="1264873407"/>
          </w:p>
        </w:tc>
      </w:tr>
      <w:tr w:rsidR="00A61D36" w:rsidRPr="007B2CB4" w14:paraId="48891ACE" w14:textId="77777777" w:rsidTr="0023401F">
        <w:trPr>
          <w:trHeight w:val="90"/>
        </w:trPr>
        <w:tc>
          <w:tcPr>
            <w:tcW w:w="2153" w:type="pct"/>
            <w:vMerge w:val="restart"/>
          </w:tcPr>
          <w:p w14:paraId="04052CB9" w14:textId="77777777" w:rsidR="00A61D36" w:rsidRPr="007B2CB4" w:rsidRDefault="00A61D36" w:rsidP="0023401F">
            <w:pPr>
              <w:suppressAutoHyphens/>
              <w:spacing w:line="360" w:lineRule="auto"/>
              <w:rPr>
                <w:rFonts w:ascii="Times New Roman" w:hAnsi="Times New Roman" w:cs="Times New Roman"/>
                <w:b/>
                <w:sz w:val="24"/>
                <w:szCs w:val="24"/>
              </w:rPr>
            </w:pPr>
            <w:r w:rsidRPr="007B2CB4">
              <w:rPr>
                <w:rFonts w:ascii="Times New Roman" w:hAnsi="Times New Roman" w:cs="Times New Roman"/>
                <w:b/>
                <w:bCs/>
                <w:sz w:val="24"/>
                <w:szCs w:val="24"/>
              </w:rPr>
              <w:t xml:space="preserve">Vertretungsberechtigt und oder </w:t>
            </w:r>
            <w:r w:rsidRPr="007B2CB4">
              <w:rPr>
                <w:rFonts w:ascii="Times New Roman" w:hAnsi="Times New Roman" w:cs="Times New Roman"/>
                <w:b/>
                <w:sz w:val="24"/>
                <w:szCs w:val="24"/>
              </w:rPr>
              <w:t>Kontaktperson</w:t>
            </w:r>
            <w:r w:rsidR="009B400E">
              <w:rPr>
                <w:rFonts w:ascii="Times New Roman" w:hAnsi="Times New Roman" w:cs="Times New Roman"/>
                <w:b/>
                <w:sz w:val="24"/>
                <w:szCs w:val="24"/>
              </w:rPr>
              <w:t xml:space="preserve"> des Telekommunikationsunternehmens</w:t>
            </w:r>
            <w:r w:rsidRPr="007B2CB4">
              <w:rPr>
                <w:rFonts w:ascii="Times New Roman" w:hAnsi="Times New Roman" w:cs="Times New Roman"/>
                <w:b/>
                <w:sz w:val="24"/>
                <w:szCs w:val="24"/>
              </w:rPr>
              <w:t xml:space="preserve"> bei Rückfragen/Nachforderungen</w:t>
            </w:r>
          </w:p>
        </w:tc>
        <w:tc>
          <w:tcPr>
            <w:tcW w:w="2847" w:type="pct"/>
          </w:tcPr>
          <w:p w14:paraId="559176D8" w14:textId="04AFDE8E" w:rsidR="00A61D36" w:rsidRPr="007B2CB4" w:rsidRDefault="00A61D36" w:rsidP="00F56AAE">
            <w:pPr>
              <w:spacing w:line="360" w:lineRule="auto"/>
              <w:jc w:val="both"/>
              <w:rPr>
                <w:rFonts w:ascii="Times New Roman" w:hAnsi="Times New Roman" w:cs="Times New Roman"/>
                <w:sz w:val="24"/>
                <w:szCs w:val="24"/>
              </w:rPr>
            </w:pPr>
            <w:r w:rsidRPr="007B2CB4">
              <w:rPr>
                <w:rFonts w:ascii="Times New Roman" w:hAnsi="Times New Roman" w:cs="Times New Roman"/>
                <w:b/>
                <w:sz w:val="24"/>
                <w:szCs w:val="24"/>
              </w:rPr>
              <w:t>Name:</w:t>
            </w:r>
            <w:r w:rsidR="0080699C">
              <w:rPr>
                <w:rFonts w:ascii="Times New Roman" w:hAnsi="Times New Roman" w:cs="Times New Roman"/>
                <w:b/>
                <w:sz w:val="24"/>
                <w:szCs w:val="24"/>
              </w:rPr>
              <w:t xml:space="preserve"> </w:t>
            </w:r>
            <w:permStart w:id="704276984" w:edGrp="everyone"/>
            <w:permEnd w:id="704276984"/>
          </w:p>
        </w:tc>
      </w:tr>
      <w:tr w:rsidR="00A61D36" w:rsidRPr="007B2CB4" w14:paraId="37482F4F" w14:textId="77777777" w:rsidTr="0023401F">
        <w:trPr>
          <w:trHeight w:val="90"/>
        </w:trPr>
        <w:tc>
          <w:tcPr>
            <w:tcW w:w="2153" w:type="pct"/>
            <w:vMerge/>
          </w:tcPr>
          <w:p w14:paraId="4ED61E9C" w14:textId="77777777" w:rsidR="00A61D36" w:rsidRPr="007B2CB4" w:rsidRDefault="00A61D36" w:rsidP="0023401F">
            <w:pPr>
              <w:spacing w:line="360" w:lineRule="auto"/>
              <w:rPr>
                <w:rFonts w:ascii="Times New Roman" w:hAnsi="Times New Roman" w:cs="Times New Roman"/>
                <w:b/>
                <w:sz w:val="24"/>
                <w:szCs w:val="24"/>
              </w:rPr>
            </w:pPr>
          </w:p>
        </w:tc>
        <w:tc>
          <w:tcPr>
            <w:tcW w:w="2847" w:type="pct"/>
          </w:tcPr>
          <w:p w14:paraId="07613558" w14:textId="0258CDAC" w:rsidR="00A61D36" w:rsidRPr="007B2CB4" w:rsidRDefault="00A61D36" w:rsidP="00F56AAE">
            <w:pPr>
              <w:spacing w:line="360" w:lineRule="auto"/>
              <w:jc w:val="both"/>
              <w:rPr>
                <w:rFonts w:ascii="Times New Roman" w:hAnsi="Times New Roman" w:cs="Times New Roman"/>
                <w:sz w:val="24"/>
                <w:szCs w:val="24"/>
              </w:rPr>
            </w:pPr>
            <w:r w:rsidRPr="007B2CB4">
              <w:rPr>
                <w:rFonts w:ascii="Times New Roman" w:hAnsi="Times New Roman" w:cs="Times New Roman"/>
                <w:b/>
                <w:sz w:val="24"/>
                <w:szCs w:val="24"/>
              </w:rPr>
              <w:t>Tel</w:t>
            </w:r>
            <w:r w:rsidR="0080699C">
              <w:rPr>
                <w:rFonts w:ascii="Times New Roman" w:hAnsi="Times New Roman" w:cs="Times New Roman"/>
                <w:b/>
                <w:sz w:val="24"/>
                <w:szCs w:val="24"/>
              </w:rPr>
              <w:t>:</w:t>
            </w:r>
            <w:permStart w:id="170337238" w:edGrp="everyone"/>
            <w:permEnd w:id="170337238"/>
          </w:p>
        </w:tc>
      </w:tr>
      <w:tr w:rsidR="00A61D36" w:rsidRPr="007B2CB4" w14:paraId="073E6F3B" w14:textId="77777777" w:rsidTr="0023401F">
        <w:trPr>
          <w:trHeight w:val="50"/>
        </w:trPr>
        <w:tc>
          <w:tcPr>
            <w:tcW w:w="2153" w:type="pct"/>
            <w:vMerge/>
          </w:tcPr>
          <w:p w14:paraId="674BC855" w14:textId="77777777" w:rsidR="00A61D36" w:rsidRPr="007B2CB4" w:rsidRDefault="00A61D36" w:rsidP="0023401F">
            <w:pPr>
              <w:spacing w:line="360" w:lineRule="auto"/>
              <w:rPr>
                <w:rFonts w:ascii="Times New Roman" w:hAnsi="Times New Roman" w:cs="Times New Roman"/>
                <w:b/>
                <w:sz w:val="24"/>
                <w:szCs w:val="24"/>
              </w:rPr>
            </w:pPr>
          </w:p>
        </w:tc>
        <w:tc>
          <w:tcPr>
            <w:tcW w:w="2847" w:type="pct"/>
          </w:tcPr>
          <w:p w14:paraId="61514E87" w14:textId="290132B8" w:rsidR="00A61D36" w:rsidRPr="007B2CB4" w:rsidRDefault="00A61D36" w:rsidP="00F56AAE">
            <w:pPr>
              <w:spacing w:line="360" w:lineRule="auto"/>
              <w:jc w:val="both"/>
              <w:rPr>
                <w:rFonts w:ascii="Times New Roman" w:hAnsi="Times New Roman" w:cs="Times New Roman"/>
                <w:sz w:val="24"/>
                <w:szCs w:val="24"/>
              </w:rPr>
            </w:pPr>
            <w:r w:rsidRPr="007B2CB4">
              <w:rPr>
                <w:rFonts w:ascii="Times New Roman" w:hAnsi="Times New Roman" w:cs="Times New Roman"/>
                <w:b/>
                <w:sz w:val="24"/>
                <w:szCs w:val="24"/>
              </w:rPr>
              <w:t>E-Mail:</w:t>
            </w:r>
            <w:permStart w:id="135528771" w:edGrp="everyone"/>
            <w:permEnd w:id="135528771"/>
          </w:p>
        </w:tc>
      </w:tr>
    </w:tbl>
    <w:p w14:paraId="3F514FFA" w14:textId="77777777" w:rsidR="00A44EFD" w:rsidRPr="007B2CB4" w:rsidRDefault="00CF2907" w:rsidP="00F56AAE">
      <w:pPr>
        <w:pStyle w:val="KeinLeerraum"/>
        <w:spacing w:before="600" w:after="120" w:line="360" w:lineRule="auto"/>
        <w:jc w:val="both"/>
        <w:rPr>
          <w:rFonts w:ascii="Times New Roman" w:hAnsi="Times New Roman" w:cs="Times New Roman"/>
          <w:b/>
          <w:sz w:val="24"/>
          <w:szCs w:val="24"/>
        </w:rPr>
      </w:pPr>
      <w:r w:rsidRPr="007B2CB4">
        <w:rPr>
          <w:rFonts w:ascii="Times New Roman" w:hAnsi="Times New Roman" w:cs="Times New Roman"/>
          <w:b/>
          <w:sz w:val="24"/>
          <w:szCs w:val="24"/>
        </w:rPr>
        <w:t>Präambel</w:t>
      </w:r>
    </w:p>
    <w:p w14:paraId="2D760DC7" w14:textId="4BBF9218" w:rsidR="00C550C1" w:rsidRPr="007B2CB4" w:rsidRDefault="00CF2907" w:rsidP="00266ED3">
      <w:pPr>
        <w:pStyle w:val="KeinLeerraum"/>
        <w:suppressAutoHyphens/>
        <w:spacing w:line="360" w:lineRule="auto"/>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Die</w:t>
      </w:r>
      <w:r w:rsidR="00A3693D">
        <w:rPr>
          <w:rFonts w:ascii="Times New Roman" w:eastAsia="Calibri" w:hAnsi="Times New Roman" w:cs="Times New Roman"/>
          <w:sz w:val="24"/>
          <w:szCs w:val="24"/>
        </w:rPr>
        <w:t xml:space="preserve"> </w:t>
      </w:r>
      <w:sdt>
        <w:sdtPr>
          <w:rPr>
            <w:rStyle w:val="Style4"/>
          </w:rPr>
          <w:id w:val="401795237"/>
          <w:placeholder>
            <w:docPart w:val="0C122AC4C3634834B64A0547102DAB24"/>
          </w:placeholder>
          <w:showingPlcHdr/>
        </w:sdtPr>
        <w:sdtEndPr>
          <w:rPr>
            <w:rStyle w:val="Absatz-Standardschriftart"/>
            <w:rFonts w:asciiTheme="minorHAnsi" w:eastAsia="Calibri" w:hAnsiTheme="minorHAnsi" w:cs="Times New Roman"/>
          </w:rPr>
        </w:sdtEndPr>
        <w:sdtContent>
          <w:permStart w:id="1171670472" w:edGrp="everyone"/>
          <w:r w:rsidR="00A3693D" w:rsidRPr="00270385">
            <w:rPr>
              <w:rStyle w:val="Platzhaltertext"/>
            </w:rPr>
            <w:t>Bezeichnung der Gebietskörperschaf</w:t>
          </w:r>
          <w:r w:rsidR="00A3693D">
            <w:rPr>
              <w:rStyle w:val="Platzhaltertext"/>
            </w:rPr>
            <w:t>t</w:t>
          </w:r>
          <w:permEnd w:id="1171670472"/>
        </w:sdtContent>
      </w:sdt>
      <w:r w:rsidRPr="007B2CB4">
        <w:rPr>
          <w:rFonts w:ascii="Times New Roman" w:eastAsia="Calibri" w:hAnsi="Times New Roman" w:cs="Times New Roman"/>
          <w:sz w:val="24"/>
          <w:szCs w:val="24"/>
        </w:rPr>
        <w:t xml:space="preserve"> führt in Vorbereitung eines geförderten Netzausbaus gemäß der </w:t>
      </w:r>
      <w:r w:rsidR="0033633D" w:rsidRPr="00E21AE0">
        <w:rPr>
          <w:rFonts w:ascii="Times New Roman" w:eastAsia="Calibri" w:hAnsi="Times New Roman" w:cs="Times New Roman"/>
          <w:sz w:val="24"/>
          <w:szCs w:val="24"/>
        </w:rPr>
        <w:t>Rahmenregelung der Bundesrepublik Deutschland zur Unterstützung des flächendeckenden Aufbaus von Gigabitnetzen“</w:t>
      </w:r>
      <w:r w:rsidR="0033633D">
        <w:rPr>
          <w:rFonts w:ascii="BundesSans Office" w:hAnsi="BundesSans Office"/>
          <w:iCs/>
        </w:rPr>
        <w:t xml:space="preserve"> </w:t>
      </w:r>
      <w:r w:rsidR="009B400E" w:rsidRPr="009B400E">
        <w:rPr>
          <w:rFonts w:ascii="Times New Roman" w:eastAsia="Calibri" w:hAnsi="Times New Roman" w:cs="Times New Roman"/>
          <w:sz w:val="24"/>
          <w:szCs w:val="24"/>
        </w:rPr>
        <w:t xml:space="preserve">(im Folgenden: </w:t>
      </w:r>
      <w:r w:rsidR="009B400E" w:rsidRPr="008C7C34">
        <w:rPr>
          <w:rFonts w:ascii="Times New Roman" w:eastAsia="Calibri" w:hAnsi="Times New Roman" w:cs="Times New Roman"/>
          <w:b/>
          <w:sz w:val="24"/>
          <w:szCs w:val="24"/>
        </w:rPr>
        <w:t>Gigabit-Rahmenregelung</w:t>
      </w:r>
      <w:r w:rsidR="009B400E" w:rsidRPr="009B400E">
        <w:rPr>
          <w:rFonts w:ascii="Times New Roman" w:eastAsia="Calibri" w:hAnsi="Times New Roman" w:cs="Times New Roman"/>
          <w:sz w:val="24"/>
          <w:szCs w:val="24"/>
        </w:rPr>
        <w:t xml:space="preserve">) und </w:t>
      </w:r>
      <w:r w:rsidR="009B400E">
        <w:rPr>
          <w:rFonts w:ascii="Times New Roman" w:eastAsia="Calibri" w:hAnsi="Times New Roman" w:cs="Times New Roman"/>
          <w:sz w:val="24"/>
          <w:szCs w:val="24"/>
        </w:rPr>
        <w:t xml:space="preserve">der </w:t>
      </w:r>
      <w:r w:rsidRPr="007B2CB4">
        <w:rPr>
          <w:rFonts w:ascii="Times New Roman" w:eastAsia="Calibri" w:hAnsi="Times New Roman" w:cs="Times New Roman"/>
          <w:sz w:val="24"/>
          <w:szCs w:val="24"/>
        </w:rPr>
        <w:t>Richtlinie des Bundesministeriums für Digitales und Verkehr „Förderung zur Unterstützung des Gigabitausbaus der Telekommunikationsnetze in der Bundesrepublik Deutschland“</w:t>
      </w:r>
      <w:r w:rsidR="007E53F5" w:rsidRPr="007B2CB4">
        <w:rPr>
          <w:rFonts w:ascii="Times New Roman" w:eastAsia="Calibri" w:hAnsi="Times New Roman" w:cs="Times New Roman"/>
          <w:sz w:val="24"/>
          <w:szCs w:val="24"/>
        </w:rPr>
        <w:t xml:space="preserve"> </w:t>
      </w:r>
      <w:r w:rsidR="0023401F">
        <w:rPr>
          <w:rFonts w:ascii="Times New Roman" w:eastAsia="Calibri" w:hAnsi="Times New Roman" w:cs="Times New Roman"/>
          <w:sz w:val="24"/>
          <w:szCs w:val="24"/>
        </w:rPr>
        <w:t xml:space="preserve">vom </w:t>
      </w:r>
      <w:r w:rsidR="00EB0927">
        <w:rPr>
          <w:rFonts w:ascii="Times New Roman" w:eastAsia="Calibri" w:hAnsi="Times New Roman" w:cs="Times New Roman"/>
          <w:sz w:val="24"/>
          <w:szCs w:val="24"/>
        </w:rPr>
        <w:t xml:space="preserve"> 31.03.2023 in der </w:t>
      </w:r>
      <w:r w:rsidR="005D0301">
        <w:rPr>
          <w:rFonts w:ascii="Times New Roman" w:eastAsia="Calibri" w:hAnsi="Times New Roman" w:cs="Times New Roman"/>
          <w:sz w:val="24"/>
          <w:szCs w:val="24"/>
        </w:rPr>
        <w:t>2</w:t>
      </w:r>
      <w:r w:rsidR="00EB0927">
        <w:rPr>
          <w:rFonts w:ascii="Times New Roman" w:eastAsia="Calibri" w:hAnsi="Times New Roman" w:cs="Times New Roman"/>
          <w:sz w:val="24"/>
          <w:szCs w:val="24"/>
        </w:rPr>
        <w:t xml:space="preserve">. Änderungsfassung vom </w:t>
      </w:r>
      <w:r w:rsidR="005D0301">
        <w:rPr>
          <w:rFonts w:ascii="Times New Roman" w:eastAsia="Calibri" w:hAnsi="Times New Roman" w:cs="Times New Roman"/>
          <w:sz w:val="24"/>
          <w:szCs w:val="24"/>
        </w:rPr>
        <w:t>13.01.2025</w:t>
      </w:r>
      <w:r w:rsidR="009B31FA" w:rsidRPr="007B2CB4">
        <w:rPr>
          <w:rFonts w:ascii="Times New Roman" w:eastAsia="Calibri" w:hAnsi="Times New Roman" w:cs="Times New Roman"/>
          <w:sz w:val="24"/>
          <w:szCs w:val="24"/>
        </w:rPr>
        <w:t xml:space="preserve"> </w:t>
      </w:r>
      <w:r w:rsidR="00A44EFD" w:rsidRPr="007B2CB4">
        <w:rPr>
          <w:rFonts w:ascii="Times New Roman" w:eastAsia="Calibri" w:hAnsi="Times New Roman" w:cs="Times New Roman"/>
          <w:sz w:val="24"/>
          <w:szCs w:val="24"/>
        </w:rPr>
        <w:t>(im F</w:t>
      </w:r>
      <w:r w:rsidR="008A7E38" w:rsidRPr="007B2CB4">
        <w:rPr>
          <w:rFonts w:ascii="Times New Roman" w:eastAsia="Calibri" w:hAnsi="Times New Roman" w:cs="Times New Roman"/>
          <w:sz w:val="24"/>
          <w:szCs w:val="24"/>
        </w:rPr>
        <w:t>o</w:t>
      </w:r>
      <w:r w:rsidR="00A44EFD" w:rsidRPr="007B2CB4">
        <w:rPr>
          <w:rFonts w:ascii="Times New Roman" w:eastAsia="Calibri" w:hAnsi="Times New Roman" w:cs="Times New Roman"/>
          <w:sz w:val="24"/>
          <w:szCs w:val="24"/>
        </w:rPr>
        <w:t xml:space="preserve">lgenden: </w:t>
      </w:r>
      <w:r w:rsidR="009B400E">
        <w:rPr>
          <w:rFonts w:ascii="Times New Roman" w:eastAsia="Calibri" w:hAnsi="Times New Roman" w:cs="Times New Roman"/>
          <w:b/>
          <w:sz w:val="24"/>
          <w:szCs w:val="24"/>
        </w:rPr>
        <w:t>Gigabit-Richtlinie</w:t>
      </w:r>
      <w:r w:rsidR="008C7C34">
        <w:rPr>
          <w:rFonts w:ascii="Times New Roman" w:eastAsia="Calibri" w:hAnsi="Times New Roman" w:cs="Times New Roman"/>
          <w:b/>
          <w:sz w:val="24"/>
          <w:szCs w:val="24"/>
        </w:rPr>
        <w:t xml:space="preserve"> 2.</w:t>
      </w:r>
      <w:r w:rsidR="00677E1B">
        <w:rPr>
          <w:rFonts w:ascii="Times New Roman" w:eastAsia="Calibri" w:hAnsi="Times New Roman" w:cs="Times New Roman"/>
          <w:b/>
          <w:sz w:val="24"/>
          <w:szCs w:val="24"/>
        </w:rPr>
        <w:t>0</w:t>
      </w:r>
      <w:r w:rsidR="00A44EFD" w:rsidRPr="007B2CB4">
        <w:rPr>
          <w:rFonts w:ascii="Times New Roman" w:eastAsia="Calibri" w:hAnsi="Times New Roman" w:cs="Times New Roman"/>
          <w:sz w:val="24"/>
          <w:szCs w:val="24"/>
        </w:rPr>
        <w:t>)</w:t>
      </w:r>
      <w:r w:rsidR="008A7E38" w:rsidRPr="007B2CB4">
        <w:rPr>
          <w:rFonts w:ascii="Times New Roman" w:eastAsia="Calibri" w:hAnsi="Times New Roman" w:cs="Times New Roman"/>
          <w:sz w:val="24"/>
          <w:szCs w:val="24"/>
        </w:rPr>
        <w:t xml:space="preserve"> </w:t>
      </w:r>
      <w:r w:rsidRPr="007B2CB4">
        <w:rPr>
          <w:rFonts w:ascii="Times New Roman" w:eastAsia="Calibri" w:hAnsi="Times New Roman" w:cs="Times New Roman"/>
          <w:sz w:val="24"/>
          <w:szCs w:val="24"/>
        </w:rPr>
        <w:t xml:space="preserve">eine Markterkundung durch. </w:t>
      </w:r>
      <w:r w:rsidR="00C550C1" w:rsidRPr="007B2CB4">
        <w:rPr>
          <w:rFonts w:ascii="Times New Roman" w:eastAsia="Calibri" w:hAnsi="Times New Roman" w:cs="Times New Roman"/>
          <w:sz w:val="24"/>
          <w:szCs w:val="24"/>
        </w:rPr>
        <w:t xml:space="preserve">Um den Vorrang des </w:t>
      </w:r>
      <w:r w:rsidR="00C550C1" w:rsidRPr="007B2CB4">
        <w:rPr>
          <w:rFonts w:ascii="Times New Roman" w:eastAsia="Calibri" w:hAnsi="Times New Roman" w:cs="Times New Roman"/>
          <w:sz w:val="24"/>
          <w:szCs w:val="24"/>
        </w:rPr>
        <w:lastRenderedPageBreak/>
        <w:t xml:space="preserve">privatwirtschaftlichen Ausbaus zu gewährleisten und Wettbewerbsverzerrungen auf ein Minimum zu beschränken, werden privatwirtschaftliche Ausbauplanungen </w:t>
      </w:r>
      <w:r w:rsidR="0033633D" w:rsidRPr="00E21AE0">
        <w:rPr>
          <w:rFonts w:ascii="Times New Roman" w:eastAsia="Calibri" w:hAnsi="Times New Roman" w:cs="Times New Roman"/>
          <w:sz w:val="24"/>
          <w:szCs w:val="24"/>
        </w:rPr>
        <w:t>innerhalb eines durch die Gebietskörperschaft festgelegten Zeitraumes</w:t>
      </w:r>
      <w:r w:rsidR="0033633D">
        <w:rPr>
          <w:rFonts w:ascii="Times New Roman" w:eastAsia="Calibri" w:hAnsi="Times New Roman" w:cs="Times New Roman"/>
          <w:sz w:val="24"/>
          <w:szCs w:val="24"/>
        </w:rPr>
        <w:t xml:space="preserve"> (siehe MEV-Veröffentlichungsschreiben, Abschnitt 1)</w:t>
      </w:r>
      <w:r w:rsidR="0033633D" w:rsidRPr="007B2CB4" w:rsidDel="00E21AE0">
        <w:rPr>
          <w:rFonts w:ascii="Times New Roman" w:eastAsia="Calibri" w:hAnsi="Times New Roman" w:cs="Times New Roman"/>
          <w:sz w:val="24"/>
          <w:szCs w:val="24"/>
        </w:rPr>
        <w:t xml:space="preserve"> </w:t>
      </w:r>
      <w:r w:rsidR="00C550C1" w:rsidRPr="007B2CB4">
        <w:rPr>
          <w:rFonts w:ascii="Times New Roman" w:eastAsia="Calibri" w:hAnsi="Times New Roman" w:cs="Times New Roman"/>
          <w:sz w:val="24"/>
          <w:szCs w:val="24"/>
        </w:rPr>
        <w:t>für das potentielle Fördergebiet im Rahmen des Markterkundungsverfahrens abgefragt.</w:t>
      </w:r>
    </w:p>
    <w:p w14:paraId="24FB5613" w14:textId="71ABA140" w:rsidR="00F654CA" w:rsidRDefault="00F654CA" w:rsidP="00266ED3">
      <w:pPr>
        <w:suppressAutoHyphens/>
        <w:spacing w:before="240" w:after="120" w:line="360" w:lineRule="auto"/>
        <w:jc w:val="both"/>
        <w:rPr>
          <w:rFonts w:ascii="Times New Roman" w:eastAsia="Calibri" w:hAnsi="Times New Roman" w:cs="Times New Roman"/>
          <w:sz w:val="24"/>
          <w:szCs w:val="24"/>
        </w:rPr>
      </w:pPr>
      <w:r w:rsidRPr="00F654CA">
        <w:rPr>
          <w:rFonts w:ascii="Times New Roman" w:eastAsia="Calibri" w:hAnsi="Times New Roman" w:cs="Times New Roman"/>
          <w:sz w:val="24"/>
          <w:szCs w:val="24"/>
        </w:rPr>
        <w:t xml:space="preserve">§ 4 Abs. </w:t>
      </w:r>
      <w:r w:rsidR="00EB0927">
        <w:rPr>
          <w:rFonts w:ascii="Times New Roman" w:eastAsia="Calibri" w:hAnsi="Times New Roman" w:cs="Times New Roman"/>
          <w:sz w:val="24"/>
          <w:szCs w:val="24"/>
        </w:rPr>
        <w:t>5</w:t>
      </w:r>
      <w:r w:rsidRPr="00F654CA">
        <w:rPr>
          <w:rFonts w:ascii="Times New Roman" w:eastAsia="Calibri" w:hAnsi="Times New Roman" w:cs="Times New Roman"/>
          <w:sz w:val="24"/>
          <w:szCs w:val="24"/>
        </w:rPr>
        <w:t xml:space="preserve"> der Gigabit-Rahmenregelung </w:t>
      </w:r>
      <w:r w:rsidR="00286498" w:rsidRPr="007B2CB4">
        <w:rPr>
          <w:rFonts w:ascii="Times New Roman" w:eastAsia="Calibri" w:hAnsi="Times New Roman" w:cs="Times New Roman"/>
          <w:sz w:val="24"/>
          <w:szCs w:val="24"/>
        </w:rPr>
        <w:t xml:space="preserve">und </w:t>
      </w:r>
      <w:r>
        <w:rPr>
          <w:rFonts w:ascii="Times New Roman" w:eastAsia="Calibri" w:hAnsi="Times New Roman" w:cs="Times New Roman"/>
          <w:sz w:val="24"/>
          <w:szCs w:val="24"/>
        </w:rPr>
        <w:t xml:space="preserve">damit übereinstimmend </w:t>
      </w:r>
      <w:r w:rsidR="0001236B" w:rsidRPr="007B2CB4">
        <w:rPr>
          <w:rFonts w:ascii="Times New Roman" w:eastAsia="Calibri" w:hAnsi="Times New Roman" w:cs="Times New Roman"/>
          <w:sz w:val="24"/>
          <w:szCs w:val="24"/>
        </w:rPr>
        <w:t>§</w:t>
      </w:r>
      <w:r w:rsidRPr="007B2CB4">
        <w:rPr>
          <w:rFonts w:ascii="Times New Roman" w:eastAsia="Calibri" w:hAnsi="Times New Roman" w:cs="Times New Roman"/>
          <w:sz w:val="24"/>
          <w:szCs w:val="24"/>
        </w:rPr>
        <w:t>15</w:t>
      </w:r>
      <w:r>
        <w:rPr>
          <w:rFonts w:ascii="Times New Roman" w:eastAsia="Calibri" w:hAnsi="Times New Roman" w:cs="Times New Roman"/>
          <w:sz w:val="24"/>
          <w:szCs w:val="24"/>
        </w:rPr>
        <w:t>5</w:t>
      </w:r>
      <w:r w:rsidRPr="007B2CB4">
        <w:rPr>
          <w:rFonts w:ascii="Times New Roman" w:eastAsia="Calibri" w:hAnsi="Times New Roman" w:cs="Times New Roman"/>
          <w:sz w:val="24"/>
          <w:szCs w:val="24"/>
        </w:rPr>
        <w:t xml:space="preserve"> </w:t>
      </w:r>
      <w:r w:rsidR="00CF2907" w:rsidRPr="007B2CB4">
        <w:rPr>
          <w:rFonts w:ascii="Times New Roman" w:eastAsia="Calibri" w:hAnsi="Times New Roman" w:cs="Times New Roman"/>
          <w:sz w:val="24"/>
          <w:szCs w:val="24"/>
        </w:rPr>
        <w:t xml:space="preserve">Abs. 5 </w:t>
      </w:r>
      <w:r>
        <w:rPr>
          <w:rFonts w:ascii="Times New Roman" w:eastAsia="Calibri" w:hAnsi="Times New Roman" w:cs="Times New Roman"/>
          <w:sz w:val="24"/>
          <w:szCs w:val="24"/>
        </w:rPr>
        <w:t xml:space="preserve">S. 1 </w:t>
      </w:r>
      <w:r w:rsidR="0001236B" w:rsidRPr="007B2CB4">
        <w:rPr>
          <w:rFonts w:ascii="Times New Roman" w:eastAsia="Calibri" w:hAnsi="Times New Roman" w:cs="Times New Roman"/>
          <w:sz w:val="24"/>
          <w:szCs w:val="24"/>
        </w:rPr>
        <w:t xml:space="preserve">des </w:t>
      </w:r>
      <w:r w:rsidR="00286498" w:rsidRPr="007B2CB4">
        <w:rPr>
          <w:rFonts w:ascii="Times New Roman" w:eastAsia="Calibri" w:hAnsi="Times New Roman" w:cs="Times New Roman"/>
          <w:sz w:val="24"/>
          <w:szCs w:val="24"/>
        </w:rPr>
        <w:t xml:space="preserve">Telekommunikationsgesetzes eröffnen die Möglichkeit, dass </w:t>
      </w:r>
      <w:r w:rsidR="00CF2907" w:rsidRPr="007B2CB4">
        <w:rPr>
          <w:rFonts w:ascii="Times New Roman" w:eastAsia="Calibri" w:hAnsi="Times New Roman" w:cs="Times New Roman"/>
          <w:sz w:val="24"/>
          <w:szCs w:val="24"/>
        </w:rPr>
        <w:t xml:space="preserve">nur </w:t>
      </w:r>
      <w:r w:rsidR="00E84F21" w:rsidRPr="007B2CB4">
        <w:rPr>
          <w:rFonts w:ascii="Times New Roman" w:eastAsia="Calibri" w:hAnsi="Times New Roman" w:cs="Times New Roman"/>
          <w:sz w:val="24"/>
          <w:szCs w:val="24"/>
        </w:rPr>
        <w:t xml:space="preserve">rechtlich verbindliche </w:t>
      </w:r>
      <w:r w:rsidR="00CF2907" w:rsidRPr="007B2CB4">
        <w:rPr>
          <w:rFonts w:ascii="Times New Roman" w:eastAsia="Calibri" w:hAnsi="Times New Roman" w:cs="Times New Roman"/>
          <w:sz w:val="24"/>
          <w:szCs w:val="24"/>
        </w:rPr>
        <w:t>Meldungen im Rahmen eines Förderprogramms zu berücksichtigen</w:t>
      </w:r>
      <w:r w:rsidR="0001236B" w:rsidRPr="007B2CB4">
        <w:rPr>
          <w:rFonts w:ascii="Times New Roman" w:eastAsia="Calibri" w:hAnsi="Times New Roman" w:cs="Times New Roman"/>
          <w:sz w:val="24"/>
          <w:szCs w:val="24"/>
        </w:rPr>
        <w:t xml:space="preserve"> </w:t>
      </w:r>
      <w:r w:rsidR="00D02AE4" w:rsidRPr="007B2CB4">
        <w:rPr>
          <w:rFonts w:ascii="Times New Roman" w:eastAsia="Calibri" w:hAnsi="Times New Roman" w:cs="Times New Roman"/>
          <w:sz w:val="24"/>
          <w:szCs w:val="24"/>
        </w:rPr>
        <w:t>sind</w:t>
      </w:r>
      <w:r w:rsidR="0001236B" w:rsidRPr="007B2CB4">
        <w:rPr>
          <w:rFonts w:ascii="Times New Roman" w:eastAsia="Calibri" w:hAnsi="Times New Roman" w:cs="Times New Roman"/>
          <w:sz w:val="24"/>
          <w:szCs w:val="24"/>
        </w:rPr>
        <w:t>.</w:t>
      </w:r>
      <w:r w:rsidR="00CF2907" w:rsidRPr="007B2CB4">
        <w:rPr>
          <w:rFonts w:ascii="Times New Roman" w:eastAsia="Calibri" w:hAnsi="Times New Roman" w:cs="Times New Roman"/>
          <w:sz w:val="24"/>
          <w:szCs w:val="24"/>
        </w:rPr>
        <w:t xml:space="preserve"> </w:t>
      </w:r>
      <w:r w:rsidR="00286498" w:rsidRPr="007B2CB4">
        <w:rPr>
          <w:rFonts w:ascii="Times New Roman" w:eastAsia="Calibri" w:hAnsi="Times New Roman" w:cs="Times New Roman"/>
          <w:sz w:val="24"/>
          <w:szCs w:val="24"/>
        </w:rPr>
        <w:t xml:space="preserve">Davon wurde in </w:t>
      </w:r>
      <w:r w:rsidR="00E84F21" w:rsidRPr="007B2CB4">
        <w:rPr>
          <w:rFonts w:ascii="Times New Roman" w:eastAsia="Calibri" w:hAnsi="Times New Roman" w:cs="Times New Roman"/>
          <w:sz w:val="24"/>
          <w:szCs w:val="24"/>
        </w:rPr>
        <w:t xml:space="preserve">der </w:t>
      </w:r>
      <w:r>
        <w:rPr>
          <w:rFonts w:ascii="Times New Roman" w:eastAsia="Calibri" w:hAnsi="Times New Roman" w:cs="Times New Roman"/>
          <w:sz w:val="24"/>
          <w:szCs w:val="24"/>
        </w:rPr>
        <w:t>Gigabit-Richtlinie</w:t>
      </w:r>
      <w:r w:rsidRPr="007B2CB4">
        <w:rPr>
          <w:rFonts w:ascii="Times New Roman" w:eastAsia="Calibri" w:hAnsi="Times New Roman" w:cs="Times New Roman"/>
          <w:sz w:val="24"/>
          <w:szCs w:val="24"/>
        </w:rPr>
        <w:t xml:space="preserve"> </w:t>
      </w:r>
      <w:r w:rsidR="00237664">
        <w:rPr>
          <w:rFonts w:ascii="Times New Roman" w:eastAsia="Calibri" w:hAnsi="Times New Roman" w:cs="Times New Roman"/>
          <w:sz w:val="24"/>
          <w:szCs w:val="24"/>
        </w:rPr>
        <w:t xml:space="preserve">2.0 </w:t>
      </w:r>
      <w:r w:rsidR="00E84F21" w:rsidRPr="007B2CB4">
        <w:rPr>
          <w:rFonts w:ascii="Times New Roman" w:eastAsia="Calibri" w:hAnsi="Times New Roman" w:cs="Times New Roman"/>
          <w:sz w:val="24"/>
          <w:szCs w:val="24"/>
        </w:rPr>
        <w:t>Gebrauch gemacht (Nr. 5.</w:t>
      </w:r>
      <w:r w:rsidR="00070DBE">
        <w:rPr>
          <w:rFonts w:ascii="Times New Roman" w:eastAsia="Calibri" w:hAnsi="Times New Roman" w:cs="Times New Roman"/>
          <w:sz w:val="24"/>
          <w:szCs w:val="24"/>
        </w:rPr>
        <w:t>6</w:t>
      </w:r>
      <w:r w:rsidR="00C426B4">
        <w:rPr>
          <w:rFonts w:ascii="Times New Roman" w:eastAsia="Calibri" w:hAnsi="Times New Roman" w:cs="Times New Roman"/>
          <w:sz w:val="24"/>
          <w:szCs w:val="24"/>
        </w:rPr>
        <w:t xml:space="preserve"> </w:t>
      </w:r>
      <w:r w:rsidR="009B31FA">
        <w:rPr>
          <w:rFonts w:ascii="Times New Roman" w:eastAsia="Calibri" w:hAnsi="Times New Roman" w:cs="Times New Roman"/>
          <w:sz w:val="24"/>
          <w:szCs w:val="24"/>
        </w:rPr>
        <w:t xml:space="preserve">Abs. 1 </w:t>
      </w:r>
      <w:r w:rsidR="00C426B4">
        <w:rPr>
          <w:rFonts w:ascii="Times New Roman" w:eastAsia="Calibri" w:hAnsi="Times New Roman" w:cs="Times New Roman"/>
          <w:sz w:val="24"/>
          <w:szCs w:val="24"/>
        </w:rPr>
        <w:t xml:space="preserve">Satz </w:t>
      </w:r>
      <w:r w:rsidR="0033633D">
        <w:rPr>
          <w:rFonts w:ascii="Times New Roman" w:eastAsia="Calibri" w:hAnsi="Times New Roman" w:cs="Times New Roman"/>
          <w:sz w:val="24"/>
          <w:szCs w:val="24"/>
        </w:rPr>
        <w:t>3).</w:t>
      </w:r>
    </w:p>
    <w:p w14:paraId="5921D504" w14:textId="77777777" w:rsidR="00F654CA" w:rsidRPr="007B2CB4" w:rsidRDefault="00F654CA" w:rsidP="00266ED3">
      <w:pPr>
        <w:suppressAutoHyphens/>
        <w:spacing w:before="720" w:after="480" w:line="360" w:lineRule="auto"/>
        <w:jc w:val="center"/>
        <w:rPr>
          <w:rFonts w:ascii="Times New Roman" w:eastAsia="Calibri" w:hAnsi="Times New Roman" w:cs="Times New Roman"/>
          <w:sz w:val="24"/>
          <w:szCs w:val="24"/>
        </w:rPr>
      </w:pPr>
      <w:r w:rsidRPr="00F654CA">
        <w:rPr>
          <w:rFonts w:ascii="Times New Roman" w:eastAsia="Calibri" w:hAnsi="Times New Roman" w:cs="Times New Roman"/>
          <w:sz w:val="24"/>
          <w:szCs w:val="24"/>
        </w:rPr>
        <w:t>Vor diesem Hintergrund erklärt</w:t>
      </w:r>
    </w:p>
    <w:sdt>
      <w:sdtPr>
        <w:rPr>
          <w:rStyle w:val="Style5"/>
        </w:rPr>
        <w:id w:val="-783649827"/>
        <w:placeholder>
          <w:docPart w:val="FA87D585A3904794BDAF7DEBD8CFE1AC"/>
        </w:placeholder>
        <w:showingPlcHdr/>
      </w:sdtPr>
      <w:sdtEndPr>
        <w:rPr>
          <w:rStyle w:val="Absatz-Standardschriftart"/>
          <w:rFonts w:asciiTheme="minorHAnsi" w:hAnsiTheme="minorHAnsi" w:cs="Times New Roman"/>
          <w:b w:val="0"/>
          <w:i w:val="0"/>
        </w:rPr>
      </w:sdtEndPr>
      <w:sdtContent>
        <w:permStart w:id="1693670865" w:edGrp="everyone" w:displacedByCustomXml="prev"/>
        <w:p w14:paraId="62296EFC" w14:textId="77777777" w:rsidR="00A3693D" w:rsidRDefault="00A3693D" w:rsidP="00A3693D">
          <w:pPr>
            <w:pStyle w:val="KeinLeerraum"/>
            <w:suppressAutoHyphens/>
            <w:spacing w:line="360" w:lineRule="auto"/>
            <w:jc w:val="center"/>
            <w:rPr>
              <w:rStyle w:val="Style5"/>
            </w:rPr>
          </w:pPr>
          <w:r w:rsidRPr="00C82174">
            <w:rPr>
              <w:rStyle w:val="Platzhaltertext"/>
            </w:rPr>
            <w:t>Firma des Telekommunikationsunternehmens</w:t>
          </w:r>
        </w:p>
        <w:permEnd w:id="1693670865" w:displacedByCustomXml="next"/>
      </w:sdtContent>
    </w:sdt>
    <w:p w14:paraId="2839744B" w14:textId="77777777" w:rsidR="00CF2907" w:rsidRPr="007B2CB4" w:rsidRDefault="00D547CD" w:rsidP="00266ED3">
      <w:pPr>
        <w:pStyle w:val="KeinLeerraum"/>
        <w:suppressAutoHyphens/>
        <w:spacing w:line="360" w:lineRule="auto"/>
        <w:jc w:val="center"/>
        <w:rPr>
          <w:rFonts w:ascii="Times New Roman" w:hAnsi="Times New Roman" w:cs="Times New Roman"/>
          <w:b/>
          <w:sz w:val="24"/>
          <w:szCs w:val="24"/>
        </w:rPr>
      </w:pPr>
      <w:r w:rsidRPr="007B2CB4">
        <w:rPr>
          <w:rFonts w:ascii="Times New Roman" w:hAnsi="Times New Roman" w:cs="Times New Roman"/>
          <w:b/>
          <w:sz w:val="24"/>
          <w:szCs w:val="24"/>
        </w:rPr>
        <w:t>(im Folgenden „TKU“)</w:t>
      </w:r>
    </w:p>
    <w:p w14:paraId="3F2F1C4A" w14:textId="02C82C49" w:rsidR="00CF2907" w:rsidRPr="007B2CB4" w:rsidRDefault="00CF2907" w:rsidP="00266ED3">
      <w:pPr>
        <w:pStyle w:val="KeinLeerraum"/>
        <w:suppressAutoHyphens/>
        <w:spacing w:line="360" w:lineRule="auto"/>
        <w:jc w:val="center"/>
        <w:rPr>
          <w:rFonts w:ascii="Times New Roman" w:hAnsi="Times New Roman" w:cs="Times New Roman"/>
          <w:b/>
          <w:sz w:val="24"/>
          <w:szCs w:val="24"/>
        </w:rPr>
      </w:pPr>
      <w:r w:rsidRPr="007B2CB4">
        <w:rPr>
          <w:rFonts w:ascii="Times New Roman" w:hAnsi="Times New Roman" w:cs="Times New Roman"/>
          <w:b/>
          <w:sz w:val="24"/>
          <w:szCs w:val="24"/>
        </w:rPr>
        <w:t xml:space="preserve">vertreten durch </w:t>
      </w:r>
      <w:sdt>
        <w:sdtPr>
          <w:rPr>
            <w:rStyle w:val="Style5"/>
          </w:rPr>
          <w:id w:val="-487323004"/>
          <w:placeholder>
            <w:docPart w:val="1E1C54A7335C474AA21E739595DFAE73"/>
          </w:placeholder>
          <w:showingPlcHdr/>
        </w:sdtPr>
        <w:sdtEndPr>
          <w:rPr>
            <w:rStyle w:val="Absatz-Standardschriftart"/>
            <w:rFonts w:asciiTheme="minorHAnsi" w:hAnsiTheme="minorHAnsi" w:cs="Times New Roman"/>
            <w:b w:val="0"/>
            <w:i w:val="0"/>
          </w:rPr>
        </w:sdtEndPr>
        <w:sdtContent>
          <w:permStart w:id="1123445027" w:edGrp="everyone"/>
          <w:r w:rsidR="00A3693D" w:rsidRPr="00C82174">
            <w:rPr>
              <w:rStyle w:val="Platzhaltertext"/>
            </w:rPr>
            <w:t>Name und Funktionsbezeichnung</w:t>
          </w:r>
          <w:permEnd w:id="1123445027"/>
        </w:sdtContent>
      </w:sdt>
    </w:p>
    <w:p w14:paraId="0D5D21D2" w14:textId="5CB5C4D7" w:rsidR="00F654CA" w:rsidRPr="00620533" w:rsidRDefault="00160D81" w:rsidP="00266ED3">
      <w:pPr>
        <w:pStyle w:val="KeinLeerraum"/>
        <w:suppressAutoHyphens/>
        <w:spacing w:before="480" w:after="480" w:line="360" w:lineRule="auto"/>
        <w:jc w:val="center"/>
        <w:rPr>
          <w:rFonts w:ascii="Times New Roman" w:hAnsi="Times New Roman" w:cs="Times New Roman"/>
          <w:sz w:val="24"/>
          <w:szCs w:val="24"/>
        </w:rPr>
      </w:pPr>
      <w:r w:rsidRPr="00620533">
        <w:rPr>
          <w:rFonts w:ascii="Times New Roman" w:hAnsi="Times New Roman" w:cs="Times New Roman"/>
          <w:sz w:val="24"/>
          <w:szCs w:val="24"/>
        </w:rPr>
        <w:t>gegenüber</w:t>
      </w:r>
    </w:p>
    <w:sdt>
      <w:sdtPr>
        <w:rPr>
          <w:rStyle w:val="Style5"/>
        </w:rPr>
        <w:id w:val="204523075"/>
        <w:placeholder>
          <w:docPart w:val="D22DF1B75EBA45719633794EC5911FCA"/>
        </w:placeholder>
        <w:showingPlcHdr/>
      </w:sdtPr>
      <w:sdtEndPr>
        <w:rPr>
          <w:rStyle w:val="Absatz-Standardschriftart"/>
          <w:rFonts w:asciiTheme="minorHAnsi" w:hAnsiTheme="minorHAnsi" w:cs="Times New Roman"/>
          <w:b w:val="0"/>
          <w:i w:val="0"/>
        </w:rPr>
      </w:sdtEndPr>
      <w:sdtContent>
        <w:permStart w:id="649276429" w:edGrp="everyone" w:displacedByCustomXml="prev"/>
        <w:p w14:paraId="5DF2471D" w14:textId="77777777" w:rsidR="00A3693D" w:rsidRDefault="00A3693D" w:rsidP="00A3693D">
          <w:pPr>
            <w:pStyle w:val="KeinLeerraum"/>
            <w:suppressAutoHyphens/>
            <w:spacing w:line="360" w:lineRule="auto"/>
            <w:jc w:val="center"/>
            <w:rPr>
              <w:rStyle w:val="Style5"/>
            </w:rPr>
          </w:pPr>
          <w:r w:rsidRPr="00605375">
            <w:rPr>
              <w:rStyle w:val="Platzhaltertext"/>
            </w:rPr>
            <w:t>Name Gebietskörperschaft</w:t>
          </w:r>
        </w:p>
        <w:permEnd w:id="649276429" w:displacedByCustomXml="next"/>
      </w:sdtContent>
    </w:sdt>
    <w:p w14:paraId="67DFCFB1" w14:textId="77777777" w:rsidR="001C298B" w:rsidRDefault="00E523E5" w:rsidP="00266ED3">
      <w:pPr>
        <w:pStyle w:val="KeinLeerraum"/>
        <w:suppressAutoHyphens/>
        <w:spacing w:line="360" w:lineRule="auto"/>
        <w:jc w:val="center"/>
        <w:rPr>
          <w:rFonts w:ascii="Times New Roman" w:hAnsi="Times New Roman" w:cs="Times New Roman"/>
          <w:b/>
          <w:sz w:val="24"/>
          <w:szCs w:val="24"/>
        </w:rPr>
      </w:pPr>
      <w:r w:rsidRPr="007B2CB4">
        <w:rPr>
          <w:rFonts w:ascii="Times New Roman" w:hAnsi="Times New Roman" w:cs="Times New Roman"/>
          <w:b/>
          <w:sz w:val="24"/>
          <w:szCs w:val="24"/>
        </w:rPr>
        <w:t>(nachfolgend „die Gebietskörperschaft“)</w:t>
      </w:r>
    </w:p>
    <w:p w14:paraId="102FA101" w14:textId="77777777" w:rsidR="00F654CA" w:rsidRDefault="00F654CA" w:rsidP="00266ED3">
      <w:pPr>
        <w:pStyle w:val="KeinLeerraum"/>
        <w:suppressAutoHyphens/>
        <w:spacing w:line="360" w:lineRule="auto"/>
        <w:jc w:val="center"/>
        <w:rPr>
          <w:rFonts w:ascii="Times New Roman" w:hAnsi="Times New Roman" w:cs="Times New Roman"/>
          <w:b/>
          <w:sz w:val="24"/>
          <w:szCs w:val="24"/>
        </w:rPr>
      </w:pPr>
    </w:p>
    <w:p w14:paraId="578F2DE9" w14:textId="4A7BB052" w:rsidR="00462FB0" w:rsidRPr="007B2CB4" w:rsidRDefault="00F654CA" w:rsidP="00266ED3">
      <w:pPr>
        <w:pStyle w:val="KeinLeerraum"/>
        <w:suppressAutoHyphens/>
        <w:spacing w:after="480" w:line="360" w:lineRule="auto"/>
        <w:jc w:val="center"/>
      </w:pPr>
      <w:r w:rsidRPr="00620533">
        <w:rPr>
          <w:rFonts w:ascii="Times New Roman" w:hAnsi="Times New Roman" w:cs="Times New Roman"/>
          <w:sz w:val="24"/>
          <w:szCs w:val="24"/>
        </w:rPr>
        <w:t>das Folgende:</w:t>
      </w:r>
    </w:p>
    <w:p w14:paraId="2AE130D1" w14:textId="444D5C46" w:rsidR="0068127E" w:rsidRPr="007B2CB4" w:rsidRDefault="00462FB0" w:rsidP="00266ED3">
      <w:pPr>
        <w:pStyle w:val="Listenabsatz"/>
        <w:numPr>
          <w:ilvl w:val="0"/>
          <w:numId w:val="12"/>
        </w:numPr>
        <w:suppressAutoHyphens/>
        <w:autoSpaceDE w:val="0"/>
        <w:autoSpaceDN w:val="0"/>
        <w:adjustRightInd w:val="0"/>
        <w:spacing w:before="480" w:after="120" w:line="360" w:lineRule="auto"/>
        <w:ind w:left="425" w:hanging="425"/>
        <w:contextualSpacing w:val="0"/>
        <w:jc w:val="both"/>
        <w:rPr>
          <w:rFonts w:ascii="Times New Roman" w:hAnsi="Times New Roman" w:cs="Times New Roman"/>
          <w:b/>
          <w:sz w:val="24"/>
          <w:szCs w:val="24"/>
        </w:rPr>
      </w:pPr>
      <w:r w:rsidRPr="007B2CB4">
        <w:rPr>
          <w:rFonts w:ascii="Times New Roman" w:hAnsi="Times New Roman" w:cs="Times New Roman"/>
          <w:b/>
          <w:sz w:val="24"/>
          <w:szCs w:val="24"/>
        </w:rPr>
        <w:t xml:space="preserve">Gegenstand </w:t>
      </w:r>
      <w:r w:rsidR="00502A5A" w:rsidRPr="007B2CB4">
        <w:rPr>
          <w:rFonts w:ascii="Times New Roman" w:hAnsi="Times New Roman" w:cs="Times New Roman"/>
          <w:b/>
          <w:sz w:val="24"/>
          <w:szCs w:val="24"/>
        </w:rPr>
        <w:t xml:space="preserve">der Erklärung </w:t>
      </w:r>
      <w:r w:rsidRPr="007B2CB4">
        <w:rPr>
          <w:rFonts w:ascii="Times New Roman" w:hAnsi="Times New Roman" w:cs="Times New Roman"/>
          <w:b/>
          <w:sz w:val="24"/>
          <w:szCs w:val="24"/>
        </w:rPr>
        <w:t>und Verpflichtung</w:t>
      </w:r>
    </w:p>
    <w:p w14:paraId="1C1A8E5B" w14:textId="1FC460CF" w:rsidR="00DE7BC4" w:rsidRPr="007B2CB4" w:rsidRDefault="00031651" w:rsidP="00266ED3">
      <w:pPr>
        <w:pStyle w:val="Listenabsatz"/>
        <w:numPr>
          <w:ilvl w:val="1"/>
          <w:numId w:val="20"/>
        </w:numPr>
        <w:suppressAutoHyphens/>
        <w:spacing w:after="120" w:line="360" w:lineRule="auto"/>
        <w:ind w:left="425" w:hanging="431"/>
        <w:contextualSpacing w:val="0"/>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Diese</w:t>
      </w:r>
      <w:r w:rsidR="00FB6469" w:rsidRPr="007B2CB4">
        <w:rPr>
          <w:rFonts w:ascii="Times New Roman" w:eastAsia="Calibri" w:hAnsi="Times New Roman" w:cs="Times New Roman"/>
          <w:sz w:val="24"/>
          <w:szCs w:val="24"/>
        </w:rPr>
        <w:t xml:space="preserve"> Erklärung </w:t>
      </w:r>
      <w:r w:rsidRPr="007B2CB4">
        <w:rPr>
          <w:rFonts w:ascii="Times New Roman" w:eastAsia="Calibri" w:hAnsi="Times New Roman" w:cs="Times New Roman"/>
          <w:sz w:val="24"/>
          <w:szCs w:val="24"/>
        </w:rPr>
        <w:t xml:space="preserve">betrifft </w:t>
      </w:r>
      <w:r w:rsidR="00FB6469" w:rsidRPr="007B2CB4">
        <w:rPr>
          <w:rFonts w:ascii="Times New Roman" w:eastAsia="Calibri" w:hAnsi="Times New Roman" w:cs="Times New Roman"/>
          <w:sz w:val="24"/>
          <w:szCs w:val="24"/>
        </w:rPr>
        <w:t>die Errichtung und de</w:t>
      </w:r>
      <w:r w:rsidR="003B55F5" w:rsidRPr="007B2CB4">
        <w:rPr>
          <w:rFonts w:ascii="Times New Roman" w:eastAsia="Calibri" w:hAnsi="Times New Roman" w:cs="Times New Roman"/>
          <w:sz w:val="24"/>
          <w:szCs w:val="24"/>
        </w:rPr>
        <w:t>n</w:t>
      </w:r>
      <w:r w:rsidR="00FB6469" w:rsidRPr="007B2CB4">
        <w:rPr>
          <w:rFonts w:ascii="Times New Roman" w:eastAsia="Calibri" w:hAnsi="Times New Roman" w:cs="Times New Roman"/>
          <w:sz w:val="24"/>
          <w:szCs w:val="24"/>
        </w:rPr>
        <w:t xml:space="preserve"> Betrieb eines Breitbandnetzes</w:t>
      </w:r>
      <w:r w:rsidR="00DE7BC4" w:rsidRPr="007B2CB4">
        <w:rPr>
          <w:rFonts w:ascii="Times New Roman" w:eastAsia="Calibri" w:hAnsi="Times New Roman" w:cs="Times New Roman"/>
          <w:sz w:val="24"/>
          <w:szCs w:val="24"/>
        </w:rPr>
        <w:t xml:space="preserve"> (</w:t>
      </w:r>
      <w:r w:rsidR="00646FA1">
        <w:rPr>
          <w:rFonts w:ascii="Times New Roman" w:eastAsia="Calibri" w:hAnsi="Times New Roman" w:cs="Times New Roman"/>
          <w:sz w:val="24"/>
          <w:szCs w:val="24"/>
        </w:rPr>
        <w:t xml:space="preserve">mindestens </w:t>
      </w:r>
      <w:r w:rsidR="00DE7BC4" w:rsidRPr="007B2CB4">
        <w:rPr>
          <w:rFonts w:ascii="Times New Roman" w:eastAsia="Calibri" w:hAnsi="Times New Roman" w:cs="Times New Roman"/>
          <w:sz w:val="24"/>
          <w:szCs w:val="24"/>
        </w:rPr>
        <w:t>homes passed)</w:t>
      </w:r>
      <w:r w:rsidR="00FB6469" w:rsidRPr="007B2CB4">
        <w:rPr>
          <w:rFonts w:ascii="Times New Roman" w:eastAsia="Calibri" w:hAnsi="Times New Roman" w:cs="Times New Roman"/>
          <w:sz w:val="24"/>
          <w:szCs w:val="24"/>
        </w:rPr>
        <w:t xml:space="preserve">, das </w:t>
      </w:r>
      <w:r w:rsidR="00A63801" w:rsidRPr="007B2CB4">
        <w:rPr>
          <w:rFonts w:ascii="Times New Roman" w:eastAsia="Calibri" w:hAnsi="Times New Roman" w:cs="Times New Roman"/>
          <w:sz w:val="24"/>
          <w:szCs w:val="24"/>
        </w:rPr>
        <w:t>für jeden Anschluss</w:t>
      </w:r>
      <w:r w:rsidR="00FB6469" w:rsidRPr="007B2CB4">
        <w:rPr>
          <w:rFonts w:ascii="Times New Roman" w:eastAsia="Calibri" w:hAnsi="Times New Roman" w:cs="Times New Roman"/>
          <w:sz w:val="24"/>
          <w:szCs w:val="24"/>
        </w:rPr>
        <w:t xml:space="preserve"> in dem in </w:t>
      </w:r>
      <w:r w:rsidR="00FB6469" w:rsidRPr="007B2CB4">
        <w:rPr>
          <w:rFonts w:ascii="Times New Roman" w:eastAsia="Calibri" w:hAnsi="Times New Roman" w:cs="Times New Roman"/>
          <w:b/>
          <w:sz w:val="24"/>
          <w:szCs w:val="24"/>
        </w:rPr>
        <w:t>Anlage 1</w:t>
      </w:r>
      <w:r w:rsidR="00FB6469" w:rsidRPr="007B2CB4">
        <w:rPr>
          <w:rFonts w:ascii="Times New Roman" w:eastAsia="Calibri" w:hAnsi="Times New Roman" w:cs="Times New Roman"/>
          <w:sz w:val="24"/>
          <w:szCs w:val="24"/>
        </w:rPr>
        <w:t xml:space="preserve"> dargestellten Ausbaugebiet Bandbreiten von mindestens einem Gigabit</w:t>
      </w:r>
      <w:r w:rsidR="00620533">
        <w:rPr>
          <w:rFonts w:ascii="Times New Roman" w:eastAsia="Calibri" w:hAnsi="Times New Roman" w:cs="Times New Roman"/>
          <w:sz w:val="24"/>
          <w:szCs w:val="24"/>
        </w:rPr>
        <w:t>/s</w:t>
      </w:r>
      <w:r w:rsidR="00FB6469" w:rsidRPr="007B2CB4">
        <w:rPr>
          <w:rFonts w:ascii="Times New Roman" w:eastAsia="Calibri" w:hAnsi="Times New Roman" w:cs="Times New Roman"/>
          <w:sz w:val="24"/>
          <w:szCs w:val="24"/>
        </w:rPr>
        <w:t xml:space="preserve"> </w:t>
      </w:r>
      <w:r w:rsidR="000426E7">
        <w:rPr>
          <w:rFonts w:ascii="Times New Roman" w:eastAsia="Calibri" w:hAnsi="Times New Roman" w:cs="Times New Roman"/>
          <w:sz w:val="24"/>
          <w:szCs w:val="24"/>
        </w:rPr>
        <w:t xml:space="preserve">zu </w:t>
      </w:r>
      <w:r w:rsidR="000426E7" w:rsidRPr="000426E7">
        <w:rPr>
          <w:rFonts w:ascii="Times New Roman" w:eastAsia="Calibri" w:hAnsi="Times New Roman" w:cs="Times New Roman"/>
          <w:sz w:val="24"/>
          <w:szCs w:val="24"/>
        </w:rPr>
        <w:t xml:space="preserve">Spitzenlastzeitbedingungen </w:t>
      </w:r>
      <w:r w:rsidR="00FB6469" w:rsidRPr="007B2CB4">
        <w:rPr>
          <w:rFonts w:ascii="Times New Roman" w:eastAsia="Calibri" w:hAnsi="Times New Roman" w:cs="Times New Roman"/>
          <w:sz w:val="24"/>
          <w:szCs w:val="24"/>
        </w:rPr>
        <w:t>zur Verfügung stellt.</w:t>
      </w:r>
    </w:p>
    <w:p w14:paraId="41D3F706" w14:textId="4AA9654D" w:rsidR="00060EDC" w:rsidRPr="007B2CB4" w:rsidRDefault="00FB6469" w:rsidP="00266ED3">
      <w:pPr>
        <w:pStyle w:val="Listenabsatz"/>
        <w:numPr>
          <w:ilvl w:val="1"/>
          <w:numId w:val="20"/>
        </w:numPr>
        <w:suppressAutoHyphens/>
        <w:spacing w:after="120" w:line="360" w:lineRule="auto"/>
        <w:ind w:left="425" w:hanging="431"/>
        <w:contextualSpacing w:val="0"/>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 xml:space="preserve">Das TKU sichert </w:t>
      </w:r>
      <w:r w:rsidR="00620533">
        <w:rPr>
          <w:rFonts w:ascii="Times New Roman" w:eastAsia="Calibri" w:hAnsi="Times New Roman" w:cs="Times New Roman"/>
          <w:sz w:val="24"/>
          <w:szCs w:val="24"/>
        </w:rPr>
        <w:t xml:space="preserve">verbindlich </w:t>
      </w:r>
      <w:r w:rsidRPr="007B2CB4">
        <w:rPr>
          <w:rFonts w:ascii="Times New Roman" w:eastAsia="Calibri" w:hAnsi="Times New Roman" w:cs="Times New Roman"/>
          <w:sz w:val="24"/>
          <w:szCs w:val="24"/>
        </w:rPr>
        <w:t xml:space="preserve">zu, das Netz innerhalb der </w:t>
      </w:r>
      <w:r w:rsidR="00462FB0" w:rsidRPr="007B2CB4">
        <w:rPr>
          <w:rFonts w:ascii="Times New Roman" w:eastAsia="Calibri" w:hAnsi="Times New Roman" w:cs="Times New Roman"/>
          <w:sz w:val="24"/>
          <w:szCs w:val="24"/>
        </w:rPr>
        <w:t xml:space="preserve">nachfolgend erklärten </w:t>
      </w:r>
      <w:r w:rsidRPr="007B2CB4">
        <w:rPr>
          <w:rFonts w:ascii="Times New Roman" w:eastAsia="Calibri" w:hAnsi="Times New Roman" w:cs="Times New Roman"/>
          <w:sz w:val="24"/>
          <w:szCs w:val="24"/>
        </w:rPr>
        <w:t>Frist</w:t>
      </w:r>
      <w:r w:rsidR="007E53F5" w:rsidRPr="007B2CB4">
        <w:rPr>
          <w:rFonts w:ascii="Times New Roman" w:eastAsia="Calibri" w:hAnsi="Times New Roman" w:cs="Times New Roman"/>
          <w:sz w:val="24"/>
          <w:szCs w:val="24"/>
        </w:rPr>
        <w:t>en</w:t>
      </w:r>
      <w:r w:rsidRPr="007B2CB4">
        <w:rPr>
          <w:rFonts w:ascii="Times New Roman" w:eastAsia="Calibri" w:hAnsi="Times New Roman" w:cs="Times New Roman"/>
          <w:sz w:val="24"/>
          <w:szCs w:val="24"/>
        </w:rPr>
        <w:t xml:space="preserve"> eigenwirtschaftlich und ohne Gegenleistung der Gebietskörperschaft zu errichten und in Betrieb zu nehmen.</w:t>
      </w:r>
    </w:p>
    <w:p w14:paraId="5A1F5E07" w14:textId="5FE7AC44" w:rsidR="00203A5E" w:rsidRPr="00203A5E" w:rsidRDefault="00203A5E" w:rsidP="00203A5E">
      <w:pPr>
        <w:pStyle w:val="Listenabsatz"/>
        <w:numPr>
          <w:ilvl w:val="1"/>
          <w:numId w:val="20"/>
        </w:numPr>
        <w:suppressAutoHyphens/>
        <w:spacing w:after="120" w:line="360" w:lineRule="auto"/>
        <w:ind w:left="425" w:hanging="431"/>
        <w:contextualSpacing w:val="0"/>
        <w:jc w:val="both"/>
        <w:rPr>
          <w:rFonts w:ascii="Times New Roman" w:eastAsia="Calibri" w:hAnsi="Times New Roman" w:cs="Times New Roman"/>
          <w:sz w:val="24"/>
          <w:szCs w:val="24"/>
        </w:rPr>
      </w:pPr>
      <w:bookmarkStart w:id="1" w:name="_Hlk166683391"/>
      <w:r w:rsidRPr="00203A5E">
        <w:rPr>
          <w:rFonts w:ascii="Times New Roman" w:eastAsia="Calibri" w:hAnsi="Times New Roman" w:cs="Times New Roman"/>
          <w:sz w:val="24"/>
          <w:szCs w:val="24"/>
        </w:rPr>
        <w:lastRenderedPageBreak/>
        <w:t>Das TKU erkennt an, dass gemäß Nr. 5.6 Abs. 1 Satz 3 der Gigabit-Richtlinie 2.0. i. V. m. § 4 Abs. 5 der Gigabit-Rahmenregelung bei Fristsäumnis trotz angemessener Nachfristsetzung bzw. Nichterreichen eines Meilensteins nach Nr. 2 durch das TKU der Vorrang des privatwirtschaftlichen Ausbaus entfällt und die Gebietskörperschaft Förderprojekte in dem gemeldeten Ausbaugebiet entsprechend Anlage 1 beantragen und durchführen kann. Sofern ein erneutes Markterkundungsverfahren notwendig ist, muss eine Meldung des TKU nicht berücksichtigt werden.</w:t>
      </w:r>
      <w:bookmarkEnd w:id="1"/>
    </w:p>
    <w:p w14:paraId="325968B7" w14:textId="26F2A643" w:rsidR="0090284C" w:rsidRPr="00C03FFC" w:rsidRDefault="0090284C" w:rsidP="007966D2">
      <w:pPr>
        <w:pStyle w:val="Listenabsatz"/>
        <w:numPr>
          <w:ilvl w:val="1"/>
          <w:numId w:val="20"/>
        </w:numPr>
        <w:suppressAutoHyphens/>
        <w:spacing w:after="0" w:line="360" w:lineRule="auto"/>
        <w:ind w:left="425" w:hanging="431"/>
        <w:contextualSpacing w:val="0"/>
        <w:jc w:val="both"/>
        <w:rPr>
          <w:rFonts w:ascii="Times New Roman" w:eastAsia="Calibri" w:hAnsi="Times New Roman" w:cs="Times New Roman"/>
          <w:sz w:val="24"/>
          <w:szCs w:val="24"/>
        </w:rPr>
      </w:pPr>
      <w:r w:rsidRPr="00C03FFC">
        <w:rPr>
          <w:rFonts w:ascii="Times New Roman" w:eastAsia="Calibri" w:hAnsi="Times New Roman" w:cs="Times New Roman"/>
          <w:sz w:val="24"/>
          <w:szCs w:val="24"/>
        </w:rPr>
        <w:t xml:space="preserve">Das TKU wird in dem von dieser Erklärung erfassten Gebiet eine Vorvermarktung mit einer angestrebten Quote von </w:t>
      </w:r>
      <w:sdt>
        <w:sdtPr>
          <w:rPr>
            <w:rStyle w:val="Style6"/>
          </w:rPr>
          <w:id w:val="-147125120"/>
          <w:placeholder>
            <w:docPart w:val="5CA7027156724D6F9EF8D6E75D47207C"/>
          </w:placeholder>
          <w:showingPlcHdr/>
        </w:sdtPr>
        <w:sdtEndPr>
          <w:rPr>
            <w:rStyle w:val="Absatz-Standardschriftart"/>
            <w:rFonts w:asciiTheme="minorHAnsi" w:eastAsia="Calibri" w:hAnsiTheme="minorHAnsi" w:cs="Times New Roman"/>
          </w:rPr>
        </w:sdtEndPr>
        <w:sdtContent>
          <w:permStart w:id="1679508313" w:edGrp="everyone"/>
          <w:r w:rsidR="00A3693D">
            <w:rPr>
              <w:rStyle w:val="Platzhaltertext"/>
            </w:rPr>
            <w:t>xx</w:t>
          </w:r>
          <w:permEnd w:id="1679508313"/>
        </w:sdtContent>
      </w:sdt>
      <w:r w:rsidR="00A3693D" w:rsidRPr="00C03FFC">
        <w:rPr>
          <w:rFonts w:ascii="Times New Roman" w:eastAsia="Calibri" w:hAnsi="Times New Roman" w:cs="Times New Roman"/>
          <w:sz w:val="24"/>
          <w:szCs w:val="24"/>
        </w:rPr>
        <w:t xml:space="preserve"> </w:t>
      </w:r>
      <w:r w:rsidRPr="00C03FFC">
        <w:rPr>
          <w:rFonts w:ascii="Times New Roman" w:eastAsia="Calibri" w:hAnsi="Times New Roman" w:cs="Times New Roman"/>
          <w:sz w:val="24"/>
          <w:szCs w:val="24"/>
        </w:rPr>
        <w:t>% abgeschlossener Vorverträge durchführen. Wird diese Quote nicht erreicht, entfallen alle aus dieser Erklärung entstehenden Pflichten. Dem TKU bleibt es unbenommen, trotz Nichterreichung der angestrebten Vorvermarktungsquote nach Ablauf des Vorvermarktungszeitraums einmalig und unwiderruflich zu erklären, am eigenwirtschaftlichen Ausbau festzuhalten. Die Ausbaumeldung und alle aus dieser Erklärung entstehenden Pflichten sind dann weiterhin zu berücksichtigen.</w:t>
      </w:r>
    </w:p>
    <w:p w14:paraId="701C3126" w14:textId="77777777" w:rsidR="004D61F9" w:rsidRPr="000F25B1" w:rsidRDefault="00462FB0" w:rsidP="00266ED3">
      <w:pPr>
        <w:pStyle w:val="Listenabsatz"/>
        <w:numPr>
          <w:ilvl w:val="0"/>
          <w:numId w:val="35"/>
        </w:numPr>
        <w:suppressAutoHyphens/>
        <w:autoSpaceDE w:val="0"/>
        <w:autoSpaceDN w:val="0"/>
        <w:adjustRightInd w:val="0"/>
        <w:spacing w:before="480" w:after="120" w:line="360" w:lineRule="auto"/>
        <w:ind w:left="426" w:hanging="426"/>
        <w:contextualSpacing w:val="0"/>
        <w:jc w:val="both"/>
        <w:rPr>
          <w:rFonts w:ascii="Times New Roman" w:hAnsi="Times New Roman" w:cs="Times New Roman"/>
          <w:b/>
          <w:sz w:val="24"/>
          <w:szCs w:val="24"/>
        </w:rPr>
      </w:pPr>
      <w:r w:rsidRPr="000F25B1">
        <w:rPr>
          <w:rFonts w:ascii="Times New Roman" w:hAnsi="Times New Roman" w:cs="Times New Roman"/>
          <w:b/>
          <w:sz w:val="24"/>
          <w:szCs w:val="24"/>
        </w:rPr>
        <w:t>Frist</w:t>
      </w:r>
      <w:r w:rsidR="009E27E0" w:rsidRPr="000F25B1">
        <w:rPr>
          <w:rFonts w:ascii="Times New Roman" w:hAnsi="Times New Roman" w:cs="Times New Roman"/>
          <w:b/>
          <w:sz w:val="24"/>
          <w:szCs w:val="24"/>
        </w:rPr>
        <w:t>en</w:t>
      </w:r>
      <w:r w:rsidRPr="000F25B1">
        <w:rPr>
          <w:rFonts w:ascii="Times New Roman" w:hAnsi="Times New Roman" w:cs="Times New Roman"/>
          <w:b/>
          <w:sz w:val="24"/>
          <w:szCs w:val="24"/>
        </w:rPr>
        <w:t xml:space="preserve"> und zu erreichende Meilensteine</w:t>
      </w:r>
    </w:p>
    <w:p w14:paraId="635581F8" w14:textId="4C3ECDD5" w:rsidR="00A3693D" w:rsidRPr="000D3C47" w:rsidRDefault="00462FB0" w:rsidP="00A3693D">
      <w:pPr>
        <w:pStyle w:val="Listenabsatz"/>
        <w:numPr>
          <w:ilvl w:val="1"/>
          <w:numId w:val="37"/>
        </w:numPr>
        <w:suppressAutoHyphens/>
        <w:spacing w:after="120" w:line="360" w:lineRule="auto"/>
        <w:ind w:left="426" w:hanging="426"/>
        <w:jc w:val="both"/>
        <w:rPr>
          <w:rFonts w:ascii="Times New Roman" w:eastAsia="Calibri" w:hAnsi="Times New Roman" w:cs="Times New Roman"/>
          <w:sz w:val="24"/>
          <w:szCs w:val="24"/>
        </w:rPr>
      </w:pPr>
      <w:r w:rsidRPr="00ED3ADE">
        <w:rPr>
          <w:rFonts w:ascii="Times New Roman" w:eastAsia="Calibri" w:hAnsi="Times New Roman" w:cs="Times New Roman"/>
          <w:sz w:val="24"/>
          <w:szCs w:val="24"/>
        </w:rPr>
        <w:t xml:space="preserve">Der Ausbau und die Inbetriebnahme des Netzes </w:t>
      </w:r>
      <w:r w:rsidR="000F25B1" w:rsidRPr="00ED3ADE">
        <w:rPr>
          <w:rFonts w:ascii="Times New Roman" w:eastAsia="Calibri" w:hAnsi="Times New Roman" w:cs="Times New Roman"/>
          <w:sz w:val="24"/>
          <w:szCs w:val="24"/>
        </w:rPr>
        <w:t xml:space="preserve">im Sinne von Nr. 1 </w:t>
      </w:r>
      <w:r w:rsidRPr="00ED3ADE">
        <w:rPr>
          <w:rFonts w:ascii="Times New Roman" w:eastAsia="Calibri" w:hAnsi="Times New Roman" w:cs="Times New Roman"/>
          <w:sz w:val="24"/>
          <w:szCs w:val="24"/>
        </w:rPr>
        <w:t>erfolgen bis zum</w:t>
      </w:r>
      <w:r w:rsidR="00ED3ADE" w:rsidRPr="0086312C">
        <w:rPr>
          <w:rFonts w:ascii="Times New Roman" w:eastAsia="Calibri" w:hAnsi="Times New Roman" w:cs="Times New Roman"/>
          <w:sz w:val="24"/>
          <w:szCs w:val="24"/>
        </w:rPr>
        <w:t xml:space="preserve"> </w:t>
      </w:r>
      <w:r w:rsidR="00A3693D" w:rsidRPr="002C1A8C">
        <w:rPr>
          <w:rFonts w:ascii="BundesSans Regular" w:eastAsia="Calibri" w:hAnsi="BundesSans Regular" w:cs="Times New Roman"/>
        </w:rPr>
        <w:t xml:space="preserve">zum </w:t>
      </w:r>
      <w:sdt>
        <w:sdtPr>
          <w:rPr>
            <w:rFonts w:ascii="Times New Roman" w:eastAsia="Calibri" w:hAnsi="Times New Roman" w:cs="Times New Roman"/>
            <w:sz w:val="24"/>
            <w:szCs w:val="24"/>
          </w:rPr>
          <w:id w:val="1462919837"/>
          <w:placeholder>
            <w:docPart w:val="442EDDE3E28847BD9BF3716F6C2568AE"/>
          </w:placeholder>
          <w:showingPlcHdr/>
          <w:date>
            <w:dateFormat w:val="dd.MM.yyyy"/>
            <w:lid w:val="de-DE"/>
            <w:storeMappedDataAs w:val="dateTime"/>
            <w:calendar w:val="gregorian"/>
          </w:date>
        </w:sdtPr>
        <w:sdtEndPr/>
        <w:sdtContent>
          <w:permStart w:id="1079716661" w:edGrp="everyone"/>
          <w:r w:rsidR="00A3693D" w:rsidRPr="005E22FE">
            <w:rPr>
              <w:rStyle w:val="Platzhaltertext"/>
            </w:rPr>
            <w:t xml:space="preserve">Zeitpunkt zwischen Beendigung des </w:t>
          </w:r>
          <w:proofErr w:type="gramStart"/>
          <w:r w:rsidR="00A3693D" w:rsidRPr="005E22FE">
            <w:rPr>
              <w:rStyle w:val="Platzhaltertext"/>
            </w:rPr>
            <w:t>Markterkundungsverfahrens  bis</w:t>
          </w:r>
          <w:proofErr w:type="gramEnd"/>
          <w:r w:rsidR="00A3693D" w:rsidRPr="005E22FE">
            <w:rPr>
              <w:rStyle w:val="Platzhaltertext"/>
            </w:rPr>
            <w:t xml:space="preserve"> maximal zum durch Gebietskörperschaft festgelegter Zeitraum (siehe MEV-Veröffentlichungsschreiben, Abschnitt 1).</w:t>
          </w:r>
          <w:permEnd w:id="1079716661"/>
        </w:sdtContent>
      </w:sdt>
      <w:r w:rsidR="00A3693D" w:rsidRPr="00ED3ADE" w:rsidDel="00ED3ADE">
        <w:rPr>
          <w:rFonts w:ascii="Times New Roman" w:eastAsia="Calibri" w:hAnsi="Times New Roman" w:cs="Times New Roman"/>
          <w:sz w:val="24"/>
          <w:szCs w:val="24"/>
        </w:rPr>
        <w:t xml:space="preserve"> </w:t>
      </w:r>
    </w:p>
    <w:p w14:paraId="625C9A2E" w14:textId="77777777" w:rsidR="0090284C" w:rsidRPr="00C03FFC" w:rsidRDefault="0090284C" w:rsidP="000D3C47">
      <w:pPr>
        <w:pStyle w:val="Listenabsatz"/>
        <w:numPr>
          <w:ilvl w:val="1"/>
          <w:numId w:val="37"/>
        </w:numPr>
        <w:suppressAutoHyphens/>
        <w:spacing w:after="120" w:line="360" w:lineRule="auto"/>
        <w:ind w:left="426" w:hanging="426"/>
        <w:jc w:val="both"/>
        <w:rPr>
          <w:rFonts w:ascii="Times New Roman" w:hAnsi="Times New Roman" w:cs="Times New Roman"/>
          <w:sz w:val="24"/>
          <w:szCs w:val="24"/>
        </w:rPr>
      </w:pPr>
      <w:r w:rsidRPr="00C03FFC">
        <w:rPr>
          <w:rFonts w:ascii="Times New Roman" w:hAnsi="Times New Roman" w:cs="Times New Roman"/>
          <w:sz w:val="24"/>
          <w:szCs w:val="24"/>
        </w:rPr>
        <w:t xml:space="preserve">Das TKU legt der Gebietskörperschaft </w:t>
      </w:r>
    </w:p>
    <w:p w14:paraId="1593CD53" w14:textId="77777777" w:rsidR="0090284C" w:rsidRPr="00C03FFC" w:rsidRDefault="0090284C" w:rsidP="0090284C">
      <w:pPr>
        <w:pStyle w:val="Listenabsatz"/>
        <w:numPr>
          <w:ilvl w:val="0"/>
          <w:numId w:val="47"/>
        </w:numPr>
        <w:suppressAutoHyphens/>
        <w:spacing w:after="0" w:line="360" w:lineRule="auto"/>
        <w:rPr>
          <w:rFonts w:ascii="Times New Roman" w:hAnsi="Times New Roman" w:cs="Times New Roman"/>
          <w:sz w:val="24"/>
          <w:szCs w:val="24"/>
        </w:rPr>
      </w:pPr>
      <w:r w:rsidRPr="00C03FFC">
        <w:rPr>
          <w:rFonts w:ascii="Times New Roman" w:hAnsi="Times New Roman" w:cs="Times New Roman"/>
          <w:sz w:val="24"/>
          <w:szCs w:val="24"/>
        </w:rPr>
        <w:t>innerhalb eines Monats nach Ablauf der Meldefrist im Markterkundungsverfahren einen Nachweis über die Einleitung des Vorvermarktungsverfahrens und</w:t>
      </w:r>
    </w:p>
    <w:p w14:paraId="76F3EE0B" w14:textId="6B65BBB0" w:rsidR="0090284C" w:rsidRPr="00C03FFC" w:rsidRDefault="0090284C" w:rsidP="000001C4">
      <w:pPr>
        <w:pStyle w:val="Listenabsatz"/>
        <w:numPr>
          <w:ilvl w:val="0"/>
          <w:numId w:val="47"/>
        </w:numPr>
        <w:suppressAutoHyphens/>
        <w:spacing w:after="120" w:line="360" w:lineRule="auto"/>
        <w:ind w:left="714" w:hanging="357"/>
        <w:contextualSpacing w:val="0"/>
        <w:rPr>
          <w:rFonts w:ascii="Times New Roman" w:hAnsi="Times New Roman" w:cs="Times New Roman"/>
          <w:sz w:val="24"/>
          <w:szCs w:val="24"/>
        </w:rPr>
      </w:pPr>
      <w:r w:rsidRPr="00C03FFC">
        <w:rPr>
          <w:rFonts w:ascii="Times New Roman" w:hAnsi="Times New Roman" w:cs="Times New Roman"/>
          <w:sz w:val="24"/>
          <w:szCs w:val="24"/>
        </w:rPr>
        <w:t>nach Ablauf von weiteren sechs Monaten das Ergebnis der Vorvermarktung vor.</w:t>
      </w:r>
    </w:p>
    <w:p w14:paraId="4DAC6C24" w14:textId="77777777" w:rsidR="0090284C" w:rsidRPr="00C03FFC" w:rsidRDefault="0090284C" w:rsidP="0090284C">
      <w:pPr>
        <w:numPr>
          <w:ilvl w:val="1"/>
          <w:numId w:val="37"/>
        </w:numPr>
        <w:suppressAutoHyphens/>
        <w:spacing w:after="0" w:line="360" w:lineRule="auto"/>
        <w:ind w:left="426" w:hanging="426"/>
        <w:contextualSpacing/>
        <w:jc w:val="both"/>
        <w:rPr>
          <w:rFonts w:ascii="Times New Roman" w:eastAsia="Calibri" w:hAnsi="Times New Roman" w:cs="Times New Roman"/>
          <w:sz w:val="24"/>
          <w:szCs w:val="24"/>
        </w:rPr>
      </w:pPr>
      <w:r w:rsidRPr="00C03FFC">
        <w:rPr>
          <w:rFonts w:ascii="Times New Roman" w:eastAsia="Calibri" w:hAnsi="Times New Roman" w:cs="Times New Roman"/>
          <w:sz w:val="24"/>
          <w:szCs w:val="24"/>
        </w:rPr>
        <w:t>Das TKU legt der Gebietskörperschaft spätestens bei Erreichen der angestrebten Vorvermarktungsquote innerhalb</w:t>
      </w:r>
    </w:p>
    <w:p w14:paraId="6ABD8BC6" w14:textId="77777777" w:rsidR="0090284C" w:rsidRPr="00C03FFC" w:rsidRDefault="0090284C" w:rsidP="0090284C">
      <w:pPr>
        <w:numPr>
          <w:ilvl w:val="0"/>
          <w:numId w:val="17"/>
        </w:numPr>
        <w:suppressAutoHyphens/>
        <w:spacing w:after="120" w:line="360" w:lineRule="auto"/>
        <w:ind w:hanging="295"/>
        <w:jc w:val="both"/>
        <w:rPr>
          <w:rFonts w:ascii="Times New Roman" w:eastAsia="Calibri" w:hAnsi="Times New Roman" w:cs="Times New Roman"/>
          <w:sz w:val="24"/>
          <w:szCs w:val="24"/>
        </w:rPr>
      </w:pPr>
      <w:r w:rsidRPr="00C03FFC">
        <w:rPr>
          <w:rFonts w:ascii="Times New Roman" w:eastAsia="Calibri" w:hAnsi="Times New Roman" w:cs="Times New Roman"/>
          <w:sz w:val="24"/>
          <w:szCs w:val="24"/>
        </w:rPr>
        <w:t>von zwei Monaten nach Ablauf der Vorvermarktung einen glaubhaften Geschäftsplan sowie Unterlagen vor, aus denen die Meilensteine des geplanten Ausbaus (einschließlich adressscharfer Festlegung des Gebiets, verwendete Ausbautechnik) hervorgehen;</w:t>
      </w:r>
    </w:p>
    <w:p w14:paraId="04A81DF3" w14:textId="77777777" w:rsidR="0090284C" w:rsidRPr="00C03FFC" w:rsidRDefault="0090284C" w:rsidP="0090284C">
      <w:pPr>
        <w:numPr>
          <w:ilvl w:val="0"/>
          <w:numId w:val="17"/>
        </w:numPr>
        <w:suppressAutoHyphens/>
        <w:spacing w:after="120" w:line="360" w:lineRule="auto"/>
        <w:ind w:hanging="295"/>
        <w:jc w:val="both"/>
        <w:rPr>
          <w:rFonts w:ascii="Times New Roman" w:eastAsia="Calibri" w:hAnsi="Times New Roman" w:cs="Times New Roman"/>
          <w:sz w:val="24"/>
          <w:szCs w:val="24"/>
        </w:rPr>
      </w:pPr>
      <w:r w:rsidRPr="00C03FFC">
        <w:rPr>
          <w:rFonts w:ascii="Times New Roman" w:eastAsia="Calibri" w:hAnsi="Times New Roman" w:cs="Times New Roman"/>
          <w:sz w:val="24"/>
          <w:szCs w:val="24"/>
        </w:rPr>
        <w:t>von vier Monaten nach Ablauf der Vorvermarktung einen die Ausbauzusage belegenden Geschäftsplan sowie weitere Finanzunterlagen, wie Bankdarlehensverträge, vor;</w:t>
      </w:r>
    </w:p>
    <w:p w14:paraId="28678DA1" w14:textId="586BCC53" w:rsidR="0090284C" w:rsidRPr="00C03FFC" w:rsidRDefault="0090284C" w:rsidP="007966D2">
      <w:pPr>
        <w:numPr>
          <w:ilvl w:val="0"/>
          <w:numId w:val="17"/>
        </w:numPr>
        <w:suppressAutoHyphens/>
        <w:spacing w:after="120" w:line="360" w:lineRule="auto"/>
        <w:ind w:hanging="295"/>
        <w:jc w:val="both"/>
        <w:rPr>
          <w:rFonts w:ascii="Times New Roman" w:eastAsia="Calibri" w:hAnsi="Times New Roman" w:cs="Times New Roman"/>
          <w:sz w:val="24"/>
          <w:szCs w:val="24"/>
        </w:rPr>
      </w:pPr>
      <w:r w:rsidRPr="00C03FFC">
        <w:rPr>
          <w:rFonts w:ascii="Times New Roman" w:eastAsia="Calibri" w:hAnsi="Times New Roman" w:cs="Times New Roman"/>
          <w:sz w:val="24"/>
          <w:szCs w:val="24"/>
        </w:rPr>
        <w:lastRenderedPageBreak/>
        <w:t>von zwölf Monaten nach Ablauf der Vorvermarktung einen Bericht vor, aus dem sich der gesamte Projektfortschritt sowie der Nachweis ergibt, dass die Investitionen angelaufen sind und die meisten erforderlichen Genehmigungen sowie Wegerechte (einschließlich Erklärungen von bzw. Nutzungsverträge mit Grundstückseigentümern usw.) erteilt worden sind.</w:t>
      </w:r>
    </w:p>
    <w:p w14:paraId="368B73FD" w14:textId="7B579A56" w:rsidR="00462FB0" w:rsidRPr="007B2CB4" w:rsidRDefault="00462FB0" w:rsidP="00266ED3">
      <w:pPr>
        <w:numPr>
          <w:ilvl w:val="1"/>
          <w:numId w:val="37"/>
        </w:numPr>
        <w:suppressAutoHyphens/>
        <w:spacing w:after="0" w:line="360" w:lineRule="auto"/>
        <w:ind w:left="426" w:hanging="426"/>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 xml:space="preserve">Die </w:t>
      </w:r>
      <w:r w:rsidR="007600F6">
        <w:rPr>
          <w:rFonts w:ascii="Times New Roman" w:eastAsia="Calibri" w:hAnsi="Times New Roman" w:cs="Times New Roman"/>
          <w:sz w:val="24"/>
          <w:szCs w:val="24"/>
        </w:rPr>
        <w:t xml:space="preserve">in </w:t>
      </w:r>
      <w:r w:rsidR="00077390">
        <w:rPr>
          <w:rFonts w:ascii="Times New Roman" w:eastAsia="Calibri" w:hAnsi="Times New Roman" w:cs="Times New Roman"/>
          <w:sz w:val="24"/>
          <w:szCs w:val="24"/>
        </w:rPr>
        <w:t>Nr. 2.</w:t>
      </w:r>
      <w:r w:rsidR="00C03FFC">
        <w:rPr>
          <w:rFonts w:ascii="Times New Roman" w:eastAsia="Calibri" w:hAnsi="Times New Roman" w:cs="Times New Roman"/>
          <w:sz w:val="24"/>
          <w:szCs w:val="24"/>
        </w:rPr>
        <w:t>2 und 2.3</w:t>
      </w:r>
      <w:r w:rsidR="007600F6">
        <w:rPr>
          <w:rFonts w:ascii="Times New Roman" w:eastAsia="Calibri" w:hAnsi="Times New Roman" w:cs="Times New Roman"/>
          <w:sz w:val="24"/>
          <w:szCs w:val="24"/>
        </w:rPr>
        <w:t xml:space="preserve"> bezeichneten Fristen verlängern sich,</w:t>
      </w:r>
      <w:r w:rsidR="00DA3F50" w:rsidRPr="007B2CB4">
        <w:rPr>
          <w:rFonts w:ascii="Times New Roman" w:eastAsia="Calibri" w:hAnsi="Times New Roman" w:cs="Times New Roman"/>
          <w:sz w:val="24"/>
          <w:szCs w:val="24"/>
        </w:rPr>
        <w:t xml:space="preserve"> </w:t>
      </w:r>
      <w:r w:rsidRPr="007B2CB4">
        <w:rPr>
          <w:rFonts w:ascii="Times New Roman" w:eastAsia="Calibri" w:hAnsi="Times New Roman" w:cs="Times New Roman"/>
          <w:sz w:val="24"/>
          <w:szCs w:val="24"/>
        </w:rPr>
        <w:t xml:space="preserve">falls </w:t>
      </w:r>
      <w:r w:rsidR="00E8086B">
        <w:rPr>
          <w:rFonts w:ascii="Times New Roman" w:eastAsia="Calibri" w:hAnsi="Times New Roman" w:cs="Times New Roman"/>
          <w:sz w:val="24"/>
          <w:szCs w:val="24"/>
        </w:rPr>
        <w:t xml:space="preserve">eine entsprechende Vereinbarung </w:t>
      </w:r>
      <w:r w:rsidR="00515657">
        <w:rPr>
          <w:rFonts w:ascii="Times New Roman" w:eastAsia="Calibri" w:hAnsi="Times New Roman" w:cs="Times New Roman"/>
          <w:sz w:val="24"/>
          <w:szCs w:val="24"/>
        </w:rPr>
        <w:t xml:space="preserve">zwischen Gebietskörperschaft und TKU </w:t>
      </w:r>
      <w:r w:rsidR="00E8086B">
        <w:rPr>
          <w:rFonts w:ascii="Times New Roman" w:eastAsia="Calibri" w:hAnsi="Times New Roman" w:cs="Times New Roman"/>
          <w:sz w:val="24"/>
          <w:szCs w:val="24"/>
        </w:rPr>
        <w:t xml:space="preserve">vorliegt bzw. </w:t>
      </w:r>
      <w:r w:rsidRPr="007B2CB4">
        <w:rPr>
          <w:rFonts w:ascii="Times New Roman" w:eastAsia="Calibri" w:hAnsi="Times New Roman" w:cs="Times New Roman"/>
          <w:sz w:val="24"/>
          <w:szCs w:val="24"/>
        </w:rPr>
        <w:t xml:space="preserve">eine Behinderung beim Ausbau des Netzes </w:t>
      </w:r>
      <w:r w:rsidR="00287C31" w:rsidRPr="007B2CB4">
        <w:rPr>
          <w:rFonts w:ascii="Times New Roman" w:eastAsia="Calibri" w:hAnsi="Times New Roman" w:cs="Times New Roman"/>
          <w:sz w:val="24"/>
          <w:szCs w:val="24"/>
        </w:rPr>
        <w:t>eintritt</w:t>
      </w:r>
      <w:r w:rsidRPr="007B2CB4">
        <w:rPr>
          <w:rFonts w:ascii="Times New Roman" w:eastAsia="Calibri" w:hAnsi="Times New Roman" w:cs="Times New Roman"/>
          <w:sz w:val="24"/>
          <w:szCs w:val="24"/>
        </w:rPr>
        <w:t xml:space="preserve"> und die</w:t>
      </w:r>
      <w:r w:rsidR="00287C31" w:rsidRPr="007B2CB4">
        <w:rPr>
          <w:rFonts w:ascii="Times New Roman" w:eastAsia="Calibri" w:hAnsi="Times New Roman" w:cs="Times New Roman"/>
          <w:sz w:val="24"/>
          <w:szCs w:val="24"/>
        </w:rPr>
        <w:t>se</w:t>
      </w:r>
      <w:r w:rsidRPr="007B2CB4">
        <w:rPr>
          <w:rFonts w:ascii="Times New Roman" w:eastAsia="Calibri" w:hAnsi="Times New Roman" w:cs="Times New Roman"/>
          <w:sz w:val="24"/>
          <w:szCs w:val="24"/>
        </w:rPr>
        <w:t xml:space="preserve"> verursacht ist durch</w:t>
      </w:r>
    </w:p>
    <w:p w14:paraId="1EED8223" w14:textId="77777777" w:rsidR="00DE7BC4" w:rsidRPr="009A494E" w:rsidRDefault="00462FB0" w:rsidP="00266ED3">
      <w:pPr>
        <w:pStyle w:val="Listenabsatz"/>
        <w:numPr>
          <w:ilvl w:val="0"/>
          <w:numId w:val="17"/>
        </w:numPr>
        <w:suppressAutoHyphens/>
        <w:spacing w:after="120" w:line="360" w:lineRule="auto"/>
        <w:ind w:hanging="295"/>
        <w:contextualSpacing w:val="0"/>
        <w:jc w:val="both"/>
        <w:rPr>
          <w:rFonts w:ascii="Times New Roman" w:hAnsi="Times New Roman" w:cs="Times New Roman"/>
          <w:sz w:val="24"/>
          <w:szCs w:val="24"/>
        </w:rPr>
      </w:pPr>
      <w:r w:rsidRPr="009A494E">
        <w:rPr>
          <w:rFonts w:ascii="Times New Roman" w:hAnsi="Times New Roman" w:cs="Times New Roman"/>
          <w:sz w:val="24"/>
          <w:szCs w:val="24"/>
        </w:rPr>
        <w:t>einen Umstand aus dem Risikobereich der Gebietskörperschaft bzw. der öffentlichen Hand</w:t>
      </w:r>
    </w:p>
    <w:p w14:paraId="18A6284C" w14:textId="77777777" w:rsidR="00462FB0" w:rsidRPr="009A494E" w:rsidRDefault="00462FB0" w:rsidP="00266ED3">
      <w:pPr>
        <w:pStyle w:val="Listenabsatz"/>
        <w:numPr>
          <w:ilvl w:val="0"/>
          <w:numId w:val="17"/>
        </w:numPr>
        <w:suppressAutoHyphens/>
        <w:spacing w:after="120" w:line="360" w:lineRule="auto"/>
        <w:ind w:hanging="295"/>
        <w:contextualSpacing w:val="0"/>
        <w:jc w:val="both"/>
        <w:rPr>
          <w:rFonts w:ascii="Times New Roman" w:hAnsi="Times New Roman" w:cs="Times New Roman"/>
          <w:sz w:val="24"/>
          <w:szCs w:val="24"/>
        </w:rPr>
      </w:pPr>
      <w:r w:rsidRPr="009A494E">
        <w:rPr>
          <w:rFonts w:ascii="Times New Roman" w:hAnsi="Times New Roman" w:cs="Times New Roman"/>
          <w:sz w:val="24"/>
          <w:szCs w:val="24"/>
        </w:rPr>
        <w:t>Streik oder eine von der Berufsvertretung der Arbeitgeber angeordnete Aussperrung im Betrieb des TKUs oder in einem unmittelbar für ihn arbeitenden Betrieb; oder</w:t>
      </w:r>
    </w:p>
    <w:p w14:paraId="3964AC33" w14:textId="77777777" w:rsidR="00462FB0" w:rsidRPr="009A494E" w:rsidRDefault="00462FB0" w:rsidP="00266ED3">
      <w:pPr>
        <w:pStyle w:val="Listenabsatz"/>
        <w:numPr>
          <w:ilvl w:val="0"/>
          <w:numId w:val="17"/>
        </w:numPr>
        <w:suppressAutoHyphens/>
        <w:spacing w:after="120" w:line="360" w:lineRule="auto"/>
        <w:ind w:hanging="295"/>
        <w:contextualSpacing w:val="0"/>
        <w:jc w:val="both"/>
        <w:rPr>
          <w:rFonts w:ascii="Times New Roman" w:hAnsi="Times New Roman" w:cs="Times New Roman"/>
          <w:sz w:val="24"/>
          <w:szCs w:val="24"/>
        </w:rPr>
      </w:pPr>
      <w:r w:rsidRPr="009A494E">
        <w:rPr>
          <w:rFonts w:ascii="Times New Roman" w:hAnsi="Times New Roman" w:cs="Times New Roman"/>
          <w:sz w:val="24"/>
          <w:szCs w:val="24"/>
        </w:rPr>
        <w:t>höhere Gewalt oder andere für das TKU</w:t>
      </w:r>
      <w:r w:rsidR="00681B0F">
        <w:rPr>
          <w:rFonts w:ascii="Times New Roman" w:hAnsi="Times New Roman" w:cs="Times New Roman"/>
          <w:sz w:val="24"/>
          <w:szCs w:val="24"/>
        </w:rPr>
        <w:t xml:space="preserve"> objektiv</w:t>
      </w:r>
      <w:r w:rsidRPr="009A494E">
        <w:rPr>
          <w:rFonts w:ascii="Times New Roman" w:hAnsi="Times New Roman" w:cs="Times New Roman"/>
          <w:sz w:val="24"/>
          <w:szCs w:val="24"/>
        </w:rPr>
        <w:t xml:space="preserve"> unabwendbare Ereignisse.</w:t>
      </w:r>
    </w:p>
    <w:p w14:paraId="662EEA08" w14:textId="410F88CC" w:rsidR="00663083" w:rsidRPr="00266745" w:rsidRDefault="00663083" w:rsidP="0023401F">
      <w:pPr>
        <w:numPr>
          <w:ilvl w:val="1"/>
          <w:numId w:val="37"/>
        </w:numPr>
        <w:suppressAutoHyphens/>
        <w:spacing w:after="0" w:line="360" w:lineRule="auto"/>
        <w:ind w:left="426" w:hanging="426"/>
        <w:jc w:val="both"/>
        <w:rPr>
          <w:rFonts w:ascii="Times New Roman" w:eastAsia="Calibri" w:hAnsi="Times New Roman" w:cs="Times New Roman"/>
          <w:sz w:val="24"/>
          <w:szCs w:val="24"/>
        </w:rPr>
      </w:pPr>
      <w:r w:rsidRPr="00266745">
        <w:rPr>
          <w:rFonts w:ascii="Times New Roman" w:eastAsia="Calibri" w:hAnsi="Times New Roman" w:cs="Times New Roman"/>
          <w:sz w:val="24"/>
          <w:szCs w:val="24"/>
        </w:rPr>
        <w:t xml:space="preserve">Das TKU teilt der Gebietskörperschaft den Eintritt einer Behinderung sowie deren Wegfall </w:t>
      </w:r>
      <w:r w:rsidR="00077390" w:rsidRPr="00266745">
        <w:rPr>
          <w:rFonts w:ascii="Times New Roman" w:eastAsia="Calibri" w:hAnsi="Times New Roman" w:cs="Times New Roman"/>
          <w:sz w:val="24"/>
          <w:szCs w:val="24"/>
        </w:rPr>
        <w:t xml:space="preserve">unverzüglich </w:t>
      </w:r>
      <w:r w:rsidRPr="00266745">
        <w:rPr>
          <w:rFonts w:ascii="Times New Roman" w:eastAsia="Calibri" w:hAnsi="Times New Roman" w:cs="Times New Roman"/>
          <w:sz w:val="24"/>
          <w:szCs w:val="24"/>
        </w:rPr>
        <w:t xml:space="preserve">mit, </w:t>
      </w:r>
      <w:r w:rsidR="00077390" w:rsidRPr="00266745">
        <w:rPr>
          <w:rFonts w:ascii="Times New Roman" w:eastAsia="Calibri" w:hAnsi="Times New Roman" w:cs="Times New Roman"/>
          <w:sz w:val="24"/>
          <w:szCs w:val="24"/>
        </w:rPr>
        <w:t xml:space="preserve">sobald </w:t>
      </w:r>
      <w:r w:rsidRPr="00266745">
        <w:rPr>
          <w:rFonts w:ascii="Times New Roman" w:eastAsia="Calibri" w:hAnsi="Times New Roman" w:cs="Times New Roman"/>
          <w:sz w:val="24"/>
          <w:szCs w:val="24"/>
        </w:rPr>
        <w:t xml:space="preserve">es davon </w:t>
      </w:r>
      <w:r w:rsidR="00077390" w:rsidRPr="00266745">
        <w:rPr>
          <w:rFonts w:ascii="Times New Roman" w:eastAsia="Calibri" w:hAnsi="Times New Roman" w:cs="Times New Roman"/>
          <w:sz w:val="24"/>
          <w:szCs w:val="24"/>
        </w:rPr>
        <w:t xml:space="preserve">jeweils </w:t>
      </w:r>
      <w:r w:rsidRPr="00266745">
        <w:rPr>
          <w:rFonts w:ascii="Times New Roman" w:eastAsia="Calibri" w:hAnsi="Times New Roman" w:cs="Times New Roman"/>
          <w:sz w:val="24"/>
          <w:szCs w:val="24"/>
        </w:rPr>
        <w:t>Kenntnis erlangt hat.</w:t>
      </w:r>
      <w:r w:rsidR="00077390" w:rsidRPr="00077390">
        <w:t xml:space="preserve"> </w:t>
      </w:r>
      <w:r w:rsidR="00077390" w:rsidRPr="00266745">
        <w:rPr>
          <w:rFonts w:ascii="Times New Roman" w:eastAsia="Calibri" w:hAnsi="Times New Roman" w:cs="Times New Roman"/>
          <w:sz w:val="24"/>
          <w:szCs w:val="24"/>
        </w:rPr>
        <w:t xml:space="preserve">Das TKU hat die Gründe für eine Fristverlängerung glaubhaft zu machen. Die Frist verlängert sich </w:t>
      </w:r>
      <w:r w:rsidR="00646FA1">
        <w:rPr>
          <w:rFonts w:ascii="Times New Roman" w:eastAsia="Calibri" w:hAnsi="Times New Roman" w:cs="Times New Roman"/>
          <w:sz w:val="24"/>
          <w:szCs w:val="24"/>
        </w:rPr>
        <w:t>maximal</w:t>
      </w:r>
      <w:r w:rsidR="00AE56B4">
        <w:rPr>
          <w:rFonts w:ascii="Times New Roman" w:eastAsia="Calibri" w:hAnsi="Times New Roman" w:cs="Times New Roman"/>
          <w:sz w:val="24"/>
          <w:szCs w:val="24"/>
        </w:rPr>
        <w:t xml:space="preserve"> </w:t>
      </w:r>
      <w:r w:rsidR="00077390" w:rsidRPr="00266745">
        <w:rPr>
          <w:rFonts w:ascii="Times New Roman" w:eastAsia="Calibri" w:hAnsi="Times New Roman" w:cs="Times New Roman"/>
          <w:sz w:val="24"/>
          <w:szCs w:val="24"/>
        </w:rPr>
        <w:t>um den Zeitraum der Behinderung. Die Gebietskörperschaft teilt dem TKU spätestens einen Monat nach Eingang der Behinderungsanzeige das jeweils neue Fristende mit.</w:t>
      </w:r>
    </w:p>
    <w:p w14:paraId="1573CF00" w14:textId="0460247B" w:rsidR="00F56AAE" w:rsidRPr="004558A9" w:rsidRDefault="00646FA1" w:rsidP="0023401F">
      <w:pPr>
        <w:suppressAutoHyphens/>
        <w:autoSpaceDE w:val="0"/>
        <w:autoSpaceDN w:val="0"/>
        <w:adjustRightInd w:val="0"/>
        <w:spacing w:before="480" w:after="120" w:line="360" w:lineRule="auto"/>
        <w:ind w:left="357" w:hanging="357"/>
        <w:jc w:val="both"/>
        <w:rPr>
          <w:rFonts w:ascii="Times New Roman" w:eastAsia="Calibri" w:hAnsi="Times New Roman" w:cs="Times New Roman"/>
          <w:b/>
          <w:sz w:val="24"/>
          <w:szCs w:val="24"/>
        </w:rPr>
      </w:pPr>
      <w:r>
        <w:rPr>
          <w:rFonts w:ascii="Times New Roman" w:hAnsi="Times New Roman" w:cs="Times New Roman"/>
          <w:b/>
          <w:sz w:val="24"/>
          <w:szCs w:val="24"/>
        </w:rPr>
        <w:t>3.</w:t>
      </w:r>
      <w:r w:rsidR="004558A9">
        <w:rPr>
          <w:rFonts w:ascii="Times New Roman" w:hAnsi="Times New Roman" w:cs="Times New Roman"/>
          <w:b/>
          <w:sz w:val="24"/>
          <w:szCs w:val="24"/>
        </w:rPr>
        <w:tab/>
      </w:r>
      <w:r w:rsidR="002D5CA6" w:rsidRPr="004558A9">
        <w:rPr>
          <w:rFonts w:ascii="Times New Roman" w:hAnsi="Times New Roman" w:cs="Times New Roman"/>
          <w:b/>
          <w:sz w:val="24"/>
          <w:szCs w:val="24"/>
        </w:rPr>
        <w:t xml:space="preserve">Fristsäumnis, </w:t>
      </w:r>
      <w:r w:rsidR="00494D77" w:rsidRPr="004558A9">
        <w:rPr>
          <w:rFonts w:ascii="Times New Roman" w:hAnsi="Times New Roman" w:cs="Times New Roman"/>
          <w:b/>
          <w:sz w:val="24"/>
          <w:szCs w:val="24"/>
        </w:rPr>
        <w:t>Nichterfüllung der</w:t>
      </w:r>
      <w:r w:rsidR="00620533" w:rsidRPr="004558A9">
        <w:rPr>
          <w:rFonts w:ascii="Times New Roman" w:hAnsi="Times New Roman" w:cs="Times New Roman"/>
          <w:b/>
          <w:sz w:val="24"/>
          <w:szCs w:val="24"/>
        </w:rPr>
        <w:t xml:space="preserve"> </w:t>
      </w:r>
      <w:r w:rsidR="00494D77" w:rsidRPr="004558A9">
        <w:rPr>
          <w:rFonts w:ascii="Times New Roman" w:hAnsi="Times New Roman" w:cs="Times New Roman"/>
          <w:b/>
          <w:sz w:val="24"/>
          <w:szCs w:val="24"/>
        </w:rPr>
        <w:t>Ausbauverpflichtung durch das TKU</w:t>
      </w:r>
    </w:p>
    <w:p w14:paraId="7D2F433B" w14:textId="3BFF511A" w:rsidR="004F4039" w:rsidRPr="004558A9" w:rsidRDefault="002B794F" w:rsidP="0023401F">
      <w:pPr>
        <w:suppressAutoHyphens/>
        <w:spacing w:after="0" w:line="360" w:lineRule="auto"/>
        <w:jc w:val="both"/>
        <w:rPr>
          <w:rFonts w:ascii="Times New Roman" w:eastAsia="Calibri" w:hAnsi="Times New Roman" w:cs="Times New Roman"/>
          <w:sz w:val="24"/>
          <w:szCs w:val="24"/>
        </w:rPr>
      </w:pPr>
      <w:r w:rsidRPr="004558A9">
        <w:rPr>
          <w:rFonts w:ascii="Times New Roman" w:eastAsia="Calibri" w:hAnsi="Times New Roman" w:cs="Times New Roman"/>
          <w:sz w:val="24"/>
          <w:szCs w:val="24"/>
        </w:rPr>
        <w:t xml:space="preserve">Die Gebietskörperschaft kann vom TKU </w:t>
      </w:r>
      <w:r w:rsidR="003B3DBA" w:rsidRPr="004558A9">
        <w:rPr>
          <w:rFonts w:ascii="Times New Roman" w:eastAsia="Calibri" w:hAnsi="Times New Roman" w:cs="Times New Roman"/>
          <w:sz w:val="24"/>
          <w:szCs w:val="24"/>
        </w:rPr>
        <w:t xml:space="preserve">nach den gesetzlichen Vorschriften </w:t>
      </w:r>
      <w:r w:rsidRPr="004558A9">
        <w:rPr>
          <w:rFonts w:ascii="Times New Roman" w:eastAsia="Calibri" w:hAnsi="Times New Roman" w:cs="Times New Roman"/>
          <w:sz w:val="24"/>
          <w:szCs w:val="24"/>
        </w:rPr>
        <w:t xml:space="preserve">Ersatz </w:t>
      </w:r>
      <w:r w:rsidR="00CC41C4" w:rsidRPr="004558A9">
        <w:rPr>
          <w:rFonts w:ascii="Times New Roman" w:eastAsia="Calibri" w:hAnsi="Times New Roman" w:cs="Times New Roman"/>
          <w:sz w:val="24"/>
          <w:szCs w:val="24"/>
        </w:rPr>
        <w:t>d</w:t>
      </w:r>
      <w:r w:rsidRPr="004558A9">
        <w:rPr>
          <w:rFonts w:ascii="Times New Roman" w:eastAsia="Calibri" w:hAnsi="Times New Roman" w:cs="Times New Roman"/>
          <w:sz w:val="24"/>
          <w:szCs w:val="24"/>
        </w:rPr>
        <w:t xml:space="preserve">er Aufwendungen verlangen, die </w:t>
      </w:r>
      <w:r w:rsidR="00CC41C4" w:rsidRPr="004558A9">
        <w:rPr>
          <w:rFonts w:ascii="Times New Roman" w:eastAsia="Calibri" w:hAnsi="Times New Roman" w:cs="Times New Roman"/>
          <w:sz w:val="24"/>
          <w:szCs w:val="24"/>
        </w:rPr>
        <w:t>sie</w:t>
      </w:r>
      <w:r w:rsidRPr="004558A9">
        <w:rPr>
          <w:rFonts w:ascii="Times New Roman" w:eastAsia="Calibri" w:hAnsi="Times New Roman" w:cs="Times New Roman"/>
          <w:sz w:val="24"/>
          <w:szCs w:val="24"/>
        </w:rPr>
        <w:t xml:space="preserve"> </w:t>
      </w:r>
      <w:r w:rsidR="00CC41C4" w:rsidRPr="004558A9">
        <w:rPr>
          <w:rFonts w:ascii="Times New Roman" w:eastAsia="Calibri" w:hAnsi="Times New Roman" w:cs="Times New Roman"/>
          <w:sz w:val="24"/>
          <w:szCs w:val="24"/>
        </w:rPr>
        <w:t xml:space="preserve">im Vertrauen auf die </w:t>
      </w:r>
      <w:r w:rsidR="005E2DCB" w:rsidRPr="004558A9">
        <w:rPr>
          <w:rFonts w:ascii="Times New Roman" w:eastAsia="Calibri" w:hAnsi="Times New Roman" w:cs="Times New Roman"/>
          <w:sz w:val="24"/>
          <w:szCs w:val="24"/>
        </w:rPr>
        <w:t>Erklärung</w:t>
      </w:r>
      <w:r w:rsidR="003B3DBA" w:rsidRPr="004558A9">
        <w:rPr>
          <w:rFonts w:ascii="Times New Roman" w:eastAsia="Calibri" w:hAnsi="Times New Roman" w:cs="Times New Roman"/>
          <w:sz w:val="24"/>
          <w:szCs w:val="24"/>
        </w:rPr>
        <w:t xml:space="preserve"> </w:t>
      </w:r>
      <w:r w:rsidR="00CC41C4" w:rsidRPr="004558A9">
        <w:rPr>
          <w:rFonts w:ascii="Times New Roman" w:eastAsia="Calibri" w:hAnsi="Times New Roman" w:cs="Times New Roman"/>
          <w:sz w:val="24"/>
          <w:szCs w:val="24"/>
        </w:rPr>
        <w:t>nach Nr. 1 in Verbindung mit Nr. 2</w:t>
      </w:r>
      <w:r w:rsidR="00281C80" w:rsidRPr="004558A9">
        <w:rPr>
          <w:rFonts w:ascii="Times New Roman" w:eastAsia="Calibri" w:hAnsi="Times New Roman" w:cs="Times New Roman"/>
          <w:sz w:val="24"/>
          <w:szCs w:val="24"/>
        </w:rPr>
        <w:t>.</w:t>
      </w:r>
      <w:r w:rsidR="003B3DBA" w:rsidRPr="004558A9">
        <w:rPr>
          <w:rFonts w:ascii="Times New Roman" w:eastAsia="Calibri" w:hAnsi="Times New Roman" w:cs="Times New Roman"/>
          <w:sz w:val="24"/>
          <w:szCs w:val="24"/>
        </w:rPr>
        <w:t xml:space="preserve">1 </w:t>
      </w:r>
      <w:r w:rsidR="00CC41C4" w:rsidRPr="004558A9">
        <w:rPr>
          <w:rFonts w:ascii="Times New Roman" w:eastAsia="Calibri" w:hAnsi="Times New Roman" w:cs="Times New Roman"/>
          <w:sz w:val="24"/>
          <w:szCs w:val="24"/>
        </w:rPr>
        <w:t>getätigt hat, falls das TKU eine Frist nach Nr. 2</w:t>
      </w:r>
      <w:r w:rsidR="00281C80" w:rsidRPr="004558A9">
        <w:rPr>
          <w:rFonts w:ascii="Times New Roman" w:eastAsia="Calibri" w:hAnsi="Times New Roman" w:cs="Times New Roman"/>
          <w:sz w:val="24"/>
          <w:szCs w:val="24"/>
        </w:rPr>
        <w:t>.</w:t>
      </w:r>
      <w:r w:rsidR="000001C4">
        <w:rPr>
          <w:rFonts w:ascii="Times New Roman" w:eastAsia="Calibri" w:hAnsi="Times New Roman" w:cs="Times New Roman"/>
          <w:sz w:val="24"/>
          <w:szCs w:val="24"/>
        </w:rPr>
        <w:t>4</w:t>
      </w:r>
      <w:r w:rsidR="00281C80" w:rsidRPr="004558A9">
        <w:rPr>
          <w:rFonts w:ascii="Times New Roman" w:eastAsia="Calibri" w:hAnsi="Times New Roman" w:cs="Times New Roman"/>
          <w:sz w:val="24"/>
          <w:szCs w:val="24"/>
        </w:rPr>
        <w:t xml:space="preserve"> </w:t>
      </w:r>
      <w:r w:rsidR="00CC41C4" w:rsidRPr="004558A9">
        <w:rPr>
          <w:rFonts w:ascii="Times New Roman" w:eastAsia="Calibri" w:hAnsi="Times New Roman" w:cs="Times New Roman"/>
          <w:sz w:val="24"/>
          <w:szCs w:val="24"/>
        </w:rPr>
        <w:t>versäumt und die Gebietskörperschaft daraufhin ein Förderprojekt beantragt.</w:t>
      </w:r>
    </w:p>
    <w:p w14:paraId="766CF7D8" w14:textId="425E8EF3" w:rsidR="00616672" w:rsidRPr="004558A9" w:rsidRDefault="00646FA1" w:rsidP="00646FA1">
      <w:pPr>
        <w:autoSpaceDE w:val="0"/>
        <w:autoSpaceDN w:val="0"/>
        <w:adjustRightInd w:val="0"/>
        <w:spacing w:before="480" w:after="12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616672">
        <w:rPr>
          <w:rFonts w:ascii="Times New Roman" w:hAnsi="Times New Roman" w:cs="Times New Roman"/>
          <w:b/>
          <w:sz w:val="24"/>
          <w:szCs w:val="24"/>
        </w:rPr>
        <w:t xml:space="preserve">.   </w:t>
      </w:r>
      <w:r w:rsidR="00616672" w:rsidRPr="004558A9">
        <w:rPr>
          <w:rFonts w:ascii="Times New Roman" w:hAnsi="Times New Roman" w:cs="Times New Roman"/>
          <w:b/>
          <w:sz w:val="24"/>
          <w:szCs w:val="24"/>
        </w:rPr>
        <w:t>Wegfall der Ausbauverpflichtung</w:t>
      </w:r>
    </w:p>
    <w:p w14:paraId="598FED68" w14:textId="4841398F" w:rsidR="00494D77" w:rsidRPr="003B3DBA" w:rsidRDefault="00494D77" w:rsidP="00F92C9B">
      <w:pPr>
        <w:suppressAutoHyphens/>
        <w:spacing w:after="200" w:line="360" w:lineRule="auto"/>
        <w:jc w:val="both"/>
        <w:rPr>
          <w:rFonts w:ascii="Times New Roman" w:eastAsia="Calibri" w:hAnsi="Times New Roman" w:cs="Times New Roman"/>
          <w:sz w:val="24"/>
          <w:szCs w:val="24"/>
        </w:rPr>
      </w:pPr>
      <w:r w:rsidRPr="003B3DBA">
        <w:rPr>
          <w:rFonts w:ascii="Times New Roman" w:eastAsia="Calibri" w:hAnsi="Times New Roman" w:cs="Times New Roman"/>
          <w:sz w:val="24"/>
          <w:szCs w:val="24"/>
        </w:rPr>
        <w:t>D</w:t>
      </w:r>
      <w:r w:rsidR="00972F41" w:rsidRPr="003B3DBA">
        <w:rPr>
          <w:rFonts w:ascii="Times New Roman" w:eastAsia="Calibri" w:hAnsi="Times New Roman" w:cs="Times New Roman"/>
          <w:sz w:val="24"/>
          <w:szCs w:val="24"/>
        </w:rPr>
        <w:t>ie Ausbauverpflichtung</w:t>
      </w:r>
      <w:r w:rsidRPr="003B3DBA">
        <w:rPr>
          <w:rFonts w:ascii="Times New Roman" w:eastAsia="Calibri" w:hAnsi="Times New Roman" w:cs="Times New Roman"/>
          <w:sz w:val="24"/>
          <w:szCs w:val="24"/>
        </w:rPr>
        <w:t xml:space="preserve"> </w:t>
      </w:r>
      <w:r w:rsidR="00972F41" w:rsidRPr="003B3DBA">
        <w:rPr>
          <w:rFonts w:ascii="Times New Roman" w:eastAsia="Calibri" w:hAnsi="Times New Roman" w:cs="Times New Roman"/>
          <w:sz w:val="24"/>
          <w:szCs w:val="24"/>
        </w:rPr>
        <w:t xml:space="preserve">entfällt </w:t>
      </w:r>
      <w:r w:rsidR="005E2DCB">
        <w:rPr>
          <w:rFonts w:ascii="Times New Roman" w:eastAsia="Calibri" w:hAnsi="Times New Roman" w:cs="Times New Roman"/>
          <w:sz w:val="24"/>
          <w:szCs w:val="24"/>
        </w:rPr>
        <w:t xml:space="preserve">ganz </w:t>
      </w:r>
      <w:r w:rsidR="00972F41" w:rsidRPr="003B3DBA">
        <w:rPr>
          <w:rFonts w:ascii="Times New Roman" w:eastAsia="Calibri" w:hAnsi="Times New Roman" w:cs="Times New Roman"/>
          <w:sz w:val="24"/>
          <w:szCs w:val="24"/>
        </w:rPr>
        <w:t xml:space="preserve">für den </w:t>
      </w:r>
      <w:r w:rsidRPr="003B3DBA">
        <w:rPr>
          <w:rFonts w:ascii="Times New Roman" w:eastAsia="Calibri" w:hAnsi="Times New Roman" w:cs="Times New Roman"/>
          <w:sz w:val="24"/>
          <w:szCs w:val="24"/>
        </w:rPr>
        <w:t>Fall des Eintretens eines der nachfolgend genannten Umstände:</w:t>
      </w:r>
    </w:p>
    <w:p w14:paraId="12F5D88F" w14:textId="3FFF43D0" w:rsidR="00494D77" w:rsidRPr="00D6243F" w:rsidRDefault="00502A5A" w:rsidP="00DF02C2">
      <w:pPr>
        <w:pStyle w:val="Listenabsatz"/>
        <w:numPr>
          <w:ilvl w:val="0"/>
          <w:numId w:val="17"/>
        </w:numPr>
        <w:suppressAutoHyphens/>
        <w:spacing w:after="120" w:line="360" w:lineRule="auto"/>
        <w:ind w:left="284" w:hanging="295"/>
        <w:contextualSpacing w:val="0"/>
        <w:jc w:val="both"/>
        <w:rPr>
          <w:rFonts w:ascii="Times New Roman" w:hAnsi="Times New Roman" w:cs="Times New Roman"/>
          <w:sz w:val="24"/>
          <w:szCs w:val="24"/>
        </w:rPr>
      </w:pPr>
      <w:bookmarkStart w:id="2" w:name="_Hlk131003080"/>
      <w:r w:rsidRPr="00DF02C2">
        <w:rPr>
          <w:rFonts w:ascii="Times New Roman" w:hAnsi="Times New Roman" w:cs="Times New Roman"/>
          <w:sz w:val="24"/>
          <w:szCs w:val="24"/>
        </w:rPr>
        <w:t>D</w:t>
      </w:r>
      <w:bookmarkEnd w:id="2"/>
      <w:r w:rsidR="00494D77" w:rsidRPr="00DF02C2">
        <w:rPr>
          <w:rFonts w:ascii="Times New Roman" w:hAnsi="Times New Roman" w:cs="Times New Roman"/>
          <w:sz w:val="24"/>
          <w:szCs w:val="24"/>
        </w:rPr>
        <w:t>er geschuldete Ausbau des Netzes wird ganz oder teilweise durch ein anderes Telekommunikationsunternehmen</w:t>
      </w:r>
      <w:r w:rsidR="00671F1F" w:rsidRPr="00D6243F">
        <w:rPr>
          <w:rFonts w:ascii="Times New Roman" w:hAnsi="Times New Roman" w:cs="Times New Roman"/>
          <w:sz w:val="24"/>
          <w:szCs w:val="24"/>
        </w:rPr>
        <w:t xml:space="preserve"> </w:t>
      </w:r>
      <w:r w:rsidR="00494D77" w:rsidRPr="00D6243F">
        <w:rPr>
          <w:rFonts w:ascii="Times New Roman" w:hAnsi="Times New Roman" w:cs="Times New Roman"/>
          <w:sz w:val="24"/>
          <w:szCs w:val="24"/>
        </w:rPr>
        <w:t>durchgeführt;</w:t>
      </w:r>
    </w:p>
    <w:p w14:paraId="7C81A21D" w14:textId="65FC8316" w:rsidR="005E2DCB" w:rsidRPr="007966D2" w:rsidRDefault="00494D77" w:rsidP="00F92C9B">
      <w:pPr>
        <w:pStyle w:val="Listenabsatz"/>
        <w:numPr>
          <w:ilvl w:val="0"/>
          <w:numId w:val="17"/>
        </w:numPr>
        <w:suppressAutoHyphens/>
        <w:spacing w:after="120" w:line="360" w:lineRule="auto"/>
        <w:ind w:left="284" w:hanging="295"/>
        <w:contextualSpacing w:val="0"/>
        <w:jc w:val="both"/>
        <w:rPr>
          <w:rFonts w:ascii="Times New Roman" w:eastAsia="Calibri" w:hAnsi="Times New Roman" w:cs="Times New Roman"/>
          <w:sz w:val="24"/>
          <w:szCs w:val="24"/>
        </w:rPr>
      </w:pPr>
      <w:r w:rsidRPr="003B3DBA">
        <w:rPr>
          <w:rFonts w:ascii="Times New Roman" w:hAnsi="Times New Roman" w:cs="Times New Roman"/>
          <w:sz w:val="24"/>
          <w:szCs w:val="24"/>
        </w:rPr>
        <w:lastRenderedPageBreak/>
        <w:t>die für den geschuldeten Netzausbau erforderlichen behördlichen Genehmigungen werden aus einem nicht von dem TKU zu vertretenden Grund nicht erteilt</w:t>
      </w:r>
      <w:r w:rsidR="005E2DCB">
        <w:rPr>
          <w:rFonts w:ascii="Times New Roman" w:hAnsi="Times New Roman" w:cs="Times New Roman"/>
          <w:sz w:val="24"/>
          <w:szCs w:val="24"/>
        </w:rPr>
        <w:t xml:space="preserve"> </w:t>
      </w:r>
      <w:r w:rsidR="003C7100" w:rsidRPr="003B3DBA">
        <w:rPr>
          <w:rFonts w:ascii="Times New Roman" w:hAnsi="Times New Roman" w:cs="Times New Roman"/>
          <w:sz w:val="24"/>
          <w:szCs w:val="24"/>
        </w:rPr>
        <w:t xml:space="preserve">oder </w:t>
      </w:r>
      <w:r w:rsidRPr="003B3DBA">
        <w:rPr>
          <w:rFonts w:ascii="Times New Roman" w:hAnsi="Times New Roman" w:cs="Times New Roman"/>
          <w:sz w:val="24"/>
          <w:szCs w:val="24"/>
        </w:rPr>
        <w:t>unter Bedingungen</w:t>
      </w:r>
      <w:r w:rsidR="003C7100" w:rsidRPr="003B3DBA">
        <w:rPr>
          <w:rFonts w:ascii="Times New Roman" w:hAnsi="Times New Roman" w:cs="Times New Roman"/>
          <w:sz w:val="24"/>
          <w:szCs w:val="24"/>
        </w:rPr>
        <w:t>/</w:t>
      </w:r>
      <w:r w:rsidRPr="003B3DBA">
        <w:rPr>
          <w:rFonts w:ascii="Times New Roman" w:hAnsi="Times New Roman" w:cs="Times New Roman"/>
          <w:sz w:val="24"/>
          <w:szCs w:val="24"/>
        </w:rPr>
        <w:t>Auflagen erteilt, bei deren vorheriger Kenntnis das TKU bei objektiver Wertung der Gesamtumstände diese Ausbauverpflichtung nicht übernommen hätte</w:t>
      </w:r>
      <w:r w:rsidR="005E2DCB">
        <w:rPr>
          <w:rFonts w:ascii="Times New Roman" w:hAnsi="Times New Roman" w:cs="Times New Roman"/>
          <w:sz w:val="24"/>
          <w:szCs w:val="24"/>
        </w:rPr>
        <w:t>;</w:t>
      </w:r>
    </w:p>
    <w:p w14:paraId="05EDB56C" w14:textId="208800F3" w:rsidR="000001C4" w:rsidRPr="00A01D2E" w:rsidRDefault="000001C4" w:rsidP="00CF7B2C">
      <w:pPr>
        <w:pStyle w:val="Listenabsatz"/>
        <w:numPr>
          <w:ilvl w:val="0"/>
          <w:numId w:val="17"/>
        </w:numPr>
        <w:suppressAutoHyphens/>
        <w:spacing w:after="120" w:line="360" w:lineRule="auto"/>
        <w:ind w:left="284" w:hanging="295"/>
        <w:contextualSpacing w:val="0"/>
        <w:jc w:val="both"/>
        <w:rPr>
          <w:rFonts w:ascii="Times New Roman" w:eastAsia="Calibri" w:hAnsi="Times New Roman" w:cs="Times New Roman"/>
          <w:sz w:val="24"/>
          <w:szCs w:val="24"/>
        </w:rPr>
      </w:pPr>
      <w:r w:rsidRPr="00A01D2E">
        <w:rPr>
          <w:rFonts w:ascii="Times New Roman" w:hAnsi="Times New Roman" w:cs="Times New Roman"/>
          <w:sz w:val="24"/>
          <w:szCs w:val="24"/>
        </w:rPr>
        <w:t>die Vorvermarktungsquote nach Nr. 1.4 wird nicht erreicht;</w:t>
      </w:r>
      <w:r w:rsidRPr="00A01D2E">
        <w:rPr>
          <w:rStyle w:val="Funotenzeichen"/>
          <w:rFonts w:ascii="Times New Roman" w:hAnsi="Times New Roman" w:cs="Times New Roman"/>
          <w:sz w:val="24"/>
          <w:szCs w:val="24"/>
        </w:rPr>
        <w:footnoteReference w:id="1"/>
      </w:r>
    </w:p>
    <w:p w14:paraId="233DCDC4" w14:textId="3748E02C" w:rsidR="00DF02C2" w:rsidRPr="00DF02C2" w:rsidRDefault="00DF02C2" w:rsidP="00DF02C2">
      <w:pPr>
        <w:pStyle w:val="Listenabsatz"/>
        <w:numPr>
          <w:ilvl w:val="0"/>
          <w:numId w:val="17"/>
        </w:numPr>
        <w:suppressAutoHyphens/>
        <w:spacing w:after="120" w:line="360" w:lineRule="auto"/>
        <w:ind w:left="284" w:hanging="295"/>
        <w:contextualSpacing w:val="0"/>
        <w:jc w:val="both"/>
        <w:rPr>
          <w:rFonts w:ascii="Times New Roman" w:hAnsi="Times New Roman" w:cs="Times New Roman"/>
          <w:sz w:val="24"/>
          <w:szCs w:val="24"/>
        </w:rPr>
      </w:pPr>
      <w:r>
        <w:rPr>
          <w:rFonts w:ascii="Times New Roman" w:hAnsi="Times New Roman" w:cs="Times New Roman"/>
          <w:sz w:val="24"/>
          <w:szCs w:val="24"/>
        </w:rPr>
        <w:t>d</w:t>
      </w:r>
      <w:r w:rsidRPr="003B3DBA">
        <w:rPr>
          <w:rFonts w:ascii="Times New Roman" w:hAnsi="Times New Roman" w:cs="Times New Roman"/>
          <w:sz w:val="24"/>
          <w:szCs w:val="24"/>
        </w:rPr>
        <w:t>er geschuldete Ausbau wird ganz oder teilweise im Rahmen eines öffentlichen geförderten Ausbauprojekts durchgeführt</w:t>
      </w:r>
      <w:r>
        <w:rPr>
          <w:rFonts w:ascii="Times New Roman" w:hAnsi="Times New Roman" w:cs="Times New Roman"/>
          <w:sz w:val="24"/>
          <w:szCs w:val="24"/>
        </w:rPr>
        <w:t>.</w:t>
      </w:r>
    </w:p>
    <w:p w14:paraId="58CFB3F5" w14:textId="080160E0" w:rsidR="004E3677" w:rsidRPr="003B3DBA" w:rsidRDefault="004E3677" w:rsidP="00F92C9B">
      <w:pPr>
        <w:pStyle w:val="Listenabsatz"/>
        <w:numPr>
          <w:ilvl w:val="0"/>
          <w:numId w:val="43"/>
        </w:numPr>
        <w:suppressAutoHyphens/>
        <w:autoSpaceDE w:val="0"/>
        <w:autoSpaceDN w:val="0"/>
        <w:adjustRightInd w:val="0"/>
        <w:spacing w:before="480" w:after="120" w:line="360" w:lineRule="auto"/>
        <w:contextualSpacing w:val="0"/>
        <w:jc w:val="both"/>
        <w:rPr>
          <w:rFonts w:ascii="Times New Roman" w:hAnsi="Times New Roman" w:cs="Times New Roman"/>
          <w:b/>
          <w:sz w:val="24"/>
          <w:szCs w:val="24"/>
        </w:rPr>
      </w:pPr>
      <w:r w:rsidRPr="003B3DBA">
        <w:rPr>
          <w:rFonts w:ascii="Times New Roman" w:hAnsi="Times New Roman" w:cs="Times New Roman"/>
          <w:b/>
          <w:sz w:val="24"/>
          <w:szCs w:val="24"/>
        </w:rPr>
        <w:t>Schluss</w:t>
      </w:r>
      <w:r w:rsidR="00972F41" w:rsidRPr="003B3DBA">
        <w:rPr>
          <w:rFonts w:ascii="Times New Roman" w:hAnsi="Times New Roman" w:cs="Times New Roman"/>
          <w:b/>
          <w:sz w:val="24"/>
          <w:szCs w:val="24"/>
        </w:rPr>
        <w:t>erklärung</w:t>
      </w:r>
    </w:p>
    <w:p w14:paraId="3337A867" w14:textId="228AD0B1" w:rsidR="004C5C5B" w:rsidRPr="007B2CB4" w:rsidRDefault="004E3677" w:rsidP="00F92C9B">
      <w:pPr>
        <w:pStyle w:val="Listenabsatz"/>
        <w:numPr>
          <w:ilvl w:val="1"/>
          <w:numId w:val="43"/>
        </w:numPr>
        <w:suppressAutoHyphens/>
        <w:spacing w:after="120" w:line="360" w:lineRule="auto"/>
        <w:ind w:left="426"/>
        <w:contextualSpacing w:val="0"/>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 xml:space="preserve">Sollten einzelne oder mehrere </w:t>
      </w:r>
      <w:r w:rsidR="00972F41" w:rsidRPr="007B2CB4">
        <w:rPr>
          <w:rFonts w:ascii="Times New Roman" w:eastAsia="Calibri" w:hAnsi="Times New Roman" w:cs="Times New Roman"/>
          <w:sz w:val="24"/>
          <w:szCs w:val="24"/>
        </w:rPr>
        <w:t xml:space="preserve">Teile dieser Erklärung </w:t>
      </w:r>
      <w:r w:rsidRPr="007B2CB4">
        <w:rPr>
          <w:rFonts w:ascii="Times New Roman" w:eastAsia="Calibri" w:hAnsi="Times New Roman" w:cs="Times New Roman"/>
          <w:sz w:val="24"/>
          <w:szCs w:val="24"/>
        </w:rPr>
        <w:t xml:space="preserve">ganz oder teilweise unwirksam sein, so berührt dies nicht die Gültigkeit der </w:t>
      </w:r>
      <w:r w:rsidR="005E2DCB">
        <w:rPr>
          <w:rFonts w:ascii="Times New Roman" w:eastAsia="Calibri" w:hAnsi="Times New Roman" w:cs="Times New Roman"/>
          <w:sz w:val="24"/>
          <w:szCs w:val="24"/>
        </w:rPr>
        <w:t>Erklärung im Ü</w:t>
      </w:r>
      <w:r w:rsidRPr="007B2CB4">
        <w:rPr>
          <w:rFonts w:ascii="Times New Roman" w:eastAsia="Calibri" w:hAnsi="Times New Roman" w:cs="Times New Roman"/>
          <w:sz w:val="24"/>
          <w:szCs w:val="24"/>
        </w:rPr>
        <w:t>brigen.</w:t>
      </w:r>
    </w:p>
    <w:p w14:paraId="79444E8E" w14:textId="0BC24434" w:rsidR="004E3677" w:rsidRPr="007B2CB4" w:rsidRDefault="001B04B9" w:rsidP="0023401F">
      <w:pPr>
        <w:pStyle w:val="Listenabsatz"/>
        <w:numPr>
          <w:ilvl w:val="1"/>
          <w:numId w:val="43"/>
        </w:numPr>
        <w:suppressAutoHyphens/>
        <w:spacing w:after="120" w:line="360" w:lineRule="auto"/>
        <w:ind w:left="426" w:hanging="426"/>
        <w:contextualSpacing w:val="0"/>
        <w:rPr>
          <w:rFonts w:ascii="Times New Roman" w:eastAsia="Calibri" w:hAnsi="Times New Roman" w:cs="Times New Roman"/>
          <w:sz w:val="24"/>
          <w:szCs w:val="24"/>
        </w:rPr>
      </w:pPr>
      <w:r w:rsidRPr="007B2CB4">
        <w:rPr>
          <w:rFonts w:ascii="Times New Roman" w:eastAsia="Calibri" w:hAnsi="Times New Roman" w:cs="Times New Roman"/>
          <w:sz w:val="24"/>
          <w:szCs w:val="24"/>
        </w:rPr>
        <w:t>F</w:t>
      </w:r>
      <w:r w:rsidR="004E3677" w:rsidRPr="007B2CB4">
        <w:rPr>
          <w:rFonts w:ascii="Times New Roman" w:eastAsia="Calibri" w:hAnsi="Times New Roman" w:cs="Times New Roman"/>
          <w:sz w:val="24"/>
          <w:szCs w:val="24"/>
        </w:rPr>
        <w:t>ür alle Streitigkeiten aus oder im Zusammenhang mit diese</w:t>
      </w:r>
      <w:r w:rsidR="00972F41" w:rsidRPr="007B2CB4">
        <w:rPr>
          <w:rFonts w:ascii="Times New Roman" w:eastAsia="Calibri" w:hAnsi="Times New Roman" w:cs="Times New Roman"/>
          <w:sz w:val="24"/>
          <w:szCs w:val="24"/>
        </w:rPr>
        <w:t>r</w:t>
      </w:r>
      <w:r w:rsidR="004E3677" w:rsidRPr="007B2CB4">
        <w:rPr>
          <w:rFonts w:ascii="Times New Roman" w:eastAsia="Calibri" w:hAnsi="Times New Roman" w:cs="Times New Roman"/>
          <w:sz w:val="24"/>
          <w:szCs w:val="24"/>
        </w:rPr>
        <w:t xml:space="preserve"> </w:t>
      </w:r>
      <w:r w:rsidR="00972F41" w:rsidRPr="007B2CB4">
        <w:rPr>
          <w:rFonts w:ascii="Times New Roman" w:eastAsia="Calibri" w:hAnsi="Times New Roman" w:cs="Times New Roman"/>
          <w:sz w:val="24"/>
          <w:szCs w:val="24"/>
        </w:rPr>
        <w:t>Erklärung</w:t>
      </w:r>
      <w:r w:rsidR="004E3677" w:rsidRPr="007B2CB4">
        <w:rPr>
          <w:rFonts w:ascii="Times New Roman" w:eastAsia="Calibri" w:hAnsi="Times New Roman" w:cs="Times New Roman"/>
          <w:sz w:val="24"/>
          <w:szCs w:val="24"/>
        </w:rPr>
        <w:t xml:space="preserve"> wird </w:t>
      </w:r>
      <w:sdt>
        <w:sdtPr>
          <w:rPr>
            <w:rStyle w:val="Style8"/>
          </w:rPr>
          <w:id w:val="830638358"/>
          <w:placeholder>
            <w:docPart w:val="6DB50E384212477EA0FE2EEFDCAD5910"/>
          </w:placeholder>
          <w:showingPlcHdr/>
        </w:sdtPr>
        <w:sdtEndPr>
          <w:rPr>
            <w:rStyle w:val="Absatz-Standardschriftart"/>
            <w:rFonts w:asciiTheme="minorHAnsi" w:eastAsia="Calibri" w:hAnsiTheme="minorHAnsi" w:cs="Times New Roman"/>
            <w:i w:val="0"/>
          </w:rPr>
        </w:sdtEndPr>
        <w:sdtContent>
          <w:permStart w:id="1357909274" w:edGrp="everyone"/>
          <w:r w:rsidR="005E22FE">
            <w:rPr>
              <w:rStyle w:val="Platzhaltertext"/>
            </w:rPr>
            <w:t>Sitz der Gebietskörperschaft</w:t>
          </w:r>
          <w:permEnd w:id="1357909274"/>
        </w:sdtContent>
      </w:sdt>
      <w:r w:rsidR="005E22FE" w:rsidRPr="007B2CB4">
        <w:rPr>
          <w:rFonts w:ascii="Times New Roman" w:eastAsia="Calibri" w:hAnsi="Times New Roman" w:cs="Times New Roman"/>
          <w:sz w:val="24"/>
          <w:szCs w:val="24"/>
        </w:rPr>
        <w:t xml:space="preserve"> </w:t>
      </w:r>
      <w:r w:rsidR="004E3677" w:rsidRPr="007B2CB4">
        <w:rPr>
          <w:rFonts w:ascii="Times New Roman" w:eastAsia="Calibri" w:hAnsi="Times New Roman" w:cs="Times New Roman"/>
          <w:sz w:val="24"/>
          <w:szCs w:val="24"/>
        </w:rPr>
        <w:t>als Gerichtsstand vereinbart.</w:t>
      </w:r>
      <w:r w:rsidRPr="007B2CB4">
        <w:rPr>
          <w:rFonts w:ascii="Times New Roman" w:eastAsia="Calibri" w:hAnsi="Times New Roman" w:cs="Times New Roman"/>
          <w:sz w:val="24"/>
          <w:szCs w:val="24"/>
        </w:rPr>
        <w:br/>
      </w:r>
    </w:p>
    <w:p w14:paraId="4C86A74E" w14:textId="77777777" w:rsidR="004E3677" w:rsidRDefault="004E3677" w:rsidP="00F92C9B">
      <w:pPr>
        <w:suppressAutoHyphens/>
        <w:spacing w:after="200" w:line="360" w:lineRule="auto"/>
        <w:jc w:val="both"/>
        <w:rPr>
          <w:rFonts w:ascii="Times New Roman" w:eastAsia="Calibri" w:hAnsi="Times New Roman" w:cs="Times New Roman"/>
          <w:sz w:val="24"/>
          <w:szCs w:val="24"/>
        </w:rPr>
      </w:pPr>
      <w:r w:rsidRPr="007B2CB4">
        <w:rPr>
          <w:rFonts w:ascii="Times New Roman" w:eastAsia="Calibri" w:hAnsi="Times New Roman" w:cs="Times New Roman"/>
          <w:sz w:val="24"/>
          <w:szCs w:val="24"/>
        </w:rPr>
        <w:t xml:space="preserve">Diese </w:t>
      </w:r>
      <w:r w:rsidR="00972F41" w:rsidRPr="007B2CB4">
        <w:rPr>
          <w:rFonts w:ascii="Times New Roman" w:eastAsia="Calibri" w:hAnsi="Times New Roman" w:cs="Times New Roman"/>
          <w:sz w:val="24"/>
          <w:szCs w:val="24"/>
        </w:rPr>
        <w:t xml:space="preserve">Erklärung </w:t>
      </w:r>
      <w:r w:rsidRPr="007B2CB4">
        <w:rPr>
          <w:rFonts w:ascii="Times New Roman" w:eastAsia="Calibri" w:hAnsi="Times New Roman" w:cs="Times New Roman"/>
          <w:sz w:val="24"/>
          <w:szCs w:val="24"/>
        </w:rPr>
        <w:t xml:space="preserve">wird in zwei Originalen ausgefertigt. </w:t>
      </w:r>
      <w:r w:rsidR="00972F41" w:rsidRPr="007B2CB4">
        <w:rPr>
          <w:rFonts w:ascii="Times New Roman" w:eastAsia="Calibri" w:hAnsi="Times New Roman" w:cs="Times New Roman"/>
          <w:sz w:val="24"/>
          <w:szCs w:val="24"/>
        </w:rPr>
        <w:t xml:space="preserve">Das TKU und die Gebietskörperschaft </w:t>
      </w:r>
      <w:r w:rsidRPr="007B2CB4">
        <w:rPr>
          <w:rFonts w:ascii="Times New Roman" w:eastAsia="Calibri" w:hAnsi="Times New Roman" w:cs="Times New Roman"/>
          <w:sz w:val="24"/>
          <w:szCs w:val="24"/>
        </w:rPr>
        <w:t>erh</w:t>
      </w:r>
      <w:r w:rsidR="00972F41" w:rsidRPr="007B2CB4">
        <w:rPr>
          <w:rFonts w:ascii="Times New Roman" w:eastAsia="Calibri" w:hAnsi="Times New Roman" w:cs="Times New Roman"/>
          <w:sz w:val="24"/>
          <w:szCs w:val="24"/>
        </w:rPr>
        <w:t>a</w:t>
      </w:r>
      <w:r w:rsidRPr="007B2CB4">
        <w:rPr>
          <w:rFonts w:ascii="Times New Roman" w:eastAsia="Calibri" w:hAnsi="Times New Roman" w:cs="Times New Roman"/>
          <w:sz w:val="24"/>
          <w:szCs w:val="24"/>
        </w:rPr>
        <w:t>lt</w:t>
      </w:r>
      <w:r w:rsidR="00972F41" w:rsidRPr="007B2CB4">
        <w:rPr>
          <w:rFonts w:ascii="Times New Roman" w:eastAsia="Calibri" w:hAnsi="Times New Roman" w:cs="Times New Roman"/>
          <w:sz w:val="24"/>
          <w:szCs w:val="24"/>
        </w:rPr>
        <w:t>en je</w:t>
      </w:r>
      <w:r w:rsidRPr="007B2CB4">
        <w:rPr>
          <w:rFonts w:ascii="Times New Roman" w:eastAsia="Calibri" w:hAnsi="Times New Roman" w:cs="Times New Roman"/>
          <w:sz w:val="24"/>
          <w:szCs w:val="24"/>
        </w:rPr>
        <w:t xml:space="preserve"> eine Ausfertigung.</w:t>
      </w:r>
    </w:p>
    <w:p w14:paraId="64CD2FC7" w14:textId="3245C37B" w:rsidR="0021445A" w:rsidRPr="005E22FE" w:rsidRDefault="005E22FE" w:rsidP="005E22FE">
      <w:pPr>
        <w:suppressAutoHyphens/>
        <w:spacing w:after="200" w:line="360" w:lineRule="auto"/>
        <w:jc w:val="both"/>
        <w:rPr>
          <w:rFonts w:ascii="BundesSans Regular" w:eastAsia="Calibri" w:hAnsi="BundesSans Regular" w:cs="Times New Roman"/>
        </w:rPr>
      </w:pPr>
      <w:permStart w:id="1190009615" w:edGrp="everyone"/>
      <w:permEnd w:id="1190009615"/>
      <w:r>
        <w:rPr>
          <w:rFonts w:ascii="BundesSans Regular" w:eastAsia="Calibri" w:hAnsi="BundesSans Regular" w:cs="Times New Roman"/>
        </w:rPr>
        <w:tab/>
      </w:r>
      <w:r>
        <w:rPr>
          <w:rFonts w:ascii="BundesSans Regular" w:eastAsia="Calibri" w:hAnsi="BundesSans Regular" w:cs="Times New Roman"/>
        </w:rPr>
        <w:tab/>
      </w:r>
      <w:r>
        <w:rPr>
          <w:rFonts w:ascii="BundesSans Regular" w:eastAsia="Calibri" w:hAnsi="BundesSans Regular" w:cs="Times New Roman"/>
        </w:rPr>
        <w:tab/>
      </w:r>
      <w:r>
        <w:rPr>
          <w:rFonts w:ascii="BundesSans Regular" w:eastAsia="Calibri" w:hAnsi="BundesSans Regular" w:cs="Times New Roman"/>
        </w:rPr>
        <w:tab/>
      </w:r>
      <w:r>
        <w:rPr>
          <w:rFonts w:ascii="BundesSans Regular" w:eastAsia="Calibri" w:hAnsi="BundesSans Regular" w:cs="Times New Roman"/>
        </w:rPr>
        <w:tab/>
      </w:r>
      <w:r>
        <w:rPr>
          <w:rFonts w:ascii="BundesSans Regular" w:eastAsia="Calibri" w:hAnsi="BundesSans Regular" w:cs="Times New Roman"/>
        </w:rPr>
        <w:tab/>
      </w:r>
      <w:r>
        <w:rPr>
          <w:rFonts w:ascii="BundesSans Regular" w:eastAsia="Calibri" w:hAnsi="BundesSans Regular" w:cs="Times New Roman"/>
        </w:rPr>
        <w:tab/>
      </w:r>
      <w:r>
        <w:rPr>
          <w:rFonts w:ascii="BundesSans Regular" w:eastAsia="Calibri" w:hAnsi="BundesSans Regular" w:cs="Times New Roman"/>
        </w:rPr>
        <w:tab/>
      </w:r>
      <w:permStart w:id="260847976" w:edGrp="everyone"/>
      <w:permEnd w:id="260847976"/>
    </w:p>
    <w:tbl>
      <w:tblPr>
        <w:tblW w:w="8364" w:type="dxa"/>
        <w:tblLayout w:type="fixed"/>
        <w:tblCellMar>
          <w:left w:w="70" w:type="dxa"/>
          <w:right w:w="70" w:type="dxa"/>
        </w:tblCellMar>
        <w:tblLook w:val="0000" w:firstRow="0" w:lastRow="0" w:firstColumn="0" w:lastColumn="0" w:noHBand="0" w:noVBand="0"/>
      </w:tblPr>
      <w:tblGrid>
        <w:gridCol w:w="2280"/>
        <w:gridCol w:w="360"/>
        <w:gridCol w:w="2640"/>
        <w:gridCol w:w="249"/>
        <w:gridCol w:w="2835"/>
      </w:tblGrid>
      <w:tr w:rsidR="00F91EC3" w:rsidRPr="005E22FE" w14:paraId="0D7B8C49" w14:textId="77777777" w:rsidTr="00034042">
        <w:tc>
          <w:tcPr>
            <w:tcW w:w="2280" w:type="dxa"/>
            <w:tcBorders>
              <w:top w:val="single" w:sz="4" w:space="0" w:color="auto"/>
              <w:bottom w:val="single" w:sz="4" w:space="0" w:color="auto"/>
            </w:tcBorders>
          </w:tcPr>
          <w:p w14:paraId="292CA97A" w14:textId="77777777" w:rsidR="00F91EC3" w:rsidRDefault="00F91EC3" w:rsidP="005E22FE">
            <w:pPr>
              <w:suppressAutoHyphens/>
              <w:spacing w:after="200" w:line="360" w:lineRule="auto"/>
              <w:jc w:val="both"/>
              <w:rPr>
                <w:rFonts w:ascii="BundesSans Regular" w:eastAsia="Calibri" w:hAnsi="BundesSans Regular" w:cs="Times New Roman"/>
              </w:rPr>
            </w:pPr>
            <w:r w:rsidRPr="005E22FE">
              <w:rPr>
                <w:rFonts w:ascii="BundesSans Regular" w:eastAsia="Calibri" w:hAnsi="BundesSans Regular" w:cs="Times New Roman"/>
              </w:rPr>
              <w:t>Ort/Datum</w:t>
            </w:r>
          </w:p>
          <w:p w14:paraId="73D1B4C7" w14:textId="77777777" w:rsidR="005E22FE" w:rsidRDefault="005E22FE" w:rsidP="005E22FE">
            <w:pPr>
              <w:suppressAutoHyphens/>
              <w:spacing w:after="200" w:line="360" w:lineRule="auto"/>
              <w:jc w:val="both"/>
              <w:rPr>
                <w:rFonts w:ascii="BundesSans Regular" w:eastAsia="Calibri" w:hAnsi="BundesSans Regular" w:cs="Times New Roman"/>
              </w:rPr>
            </w:pPr>
          </w:p>
          <w:p w14:paraId="5FACD72E" w14:textId="77777777" w:rsidR="005E22FE" w:rsidRDefault="005E22FE" w:rsidP="005E22FE">
            <w:pPr>
              <w:suppressAutoHyphens/>
              <w:spacing w:after="200" w:line="360" w:lineRule="auto"/>
              <w:jc w:val="both"/>
              <w:rPr>
                <w:rFonts w:ascii="BundesSans Regular" w:eastAsia="Calibri" w:hAnsi="BundesSans Regular" w:cs="Times New Roman"/>
              </w:rPr>
            </w:pPr>
          </w:p>
          <w:p w14:paraId="2EAEDA55" w14:textId="001FD7CE" w:rsidR="005E22FE" w:rsidRPr="005E22FE" w:rsidRDefault="005E22FE" w:rsidP="005E22FE">
            <w:pPr>
              <w:suppressAutoHyphens/>
              <w:spacing w:after="200" w:line="360" w:lineRule="auto"/>
              <w:jc w:val="both"/>
              <w:rPr>
                <w:rFonts w:ascii="BundesSans Regular" w:eastAsia="Calibri" w:hAnsi="BundesSans Regular" w:cs="Times New Roman"/>
              </w:rPr>
            </w:pPr>
            <w:permStart w:id="48628935" w:edGrp="everyone"/>
            <w:permEnd w:id="48628935"/>
          </w:p>
        </w:tc>
        <w:tc>
          <w:tcPr>
            <w:tcW w:w="360" w:type="dxa"/>
          </w:tcPr>
          <w:p w14:paraId="04FABE15" w14:textId="77777777" w:rsidR="00F91EC3" w:rsidRPr="005E22FE" w:rsidRDefault="00F91EC3" w:rsidP="005E22FE">
            <w:pPr>
              <w:suppressAutoHyphens/>
              <w:spacing w:after="200" w:line="360" w:lineRule="auto"/>
              <w:jc w:val="both"/>
              <w:rPr>
                <w:rFonts w:ascii="BundesSans Regular" w:eastAsia="Calibri" w:hAnsi="BundesSans Regular" w:cs="Times New Roman"/>
              </w:rPr>
            </w:pPr>
          </w:p>
        </w:tc>
        <w:tc>
          <w:tcPr>
            <w:tcW w:w="2640" w:type="dxa"/>
          </w:tcPr>
          <w:p w14:paraId="225ADEE2" w14:textId="77777777" w:rsidR="00F91EC3" w:rsidRPr="005E22FE" w:rsidRDefault="00F91EC3" w:rsidP="005E22FE">
            <w:pPr>
              <w:suppressAutoHyphens/>
              <w:spacing w:after="200" w:line="360" w:lineRule="auto"/>
              <w:jc w:val="both"/>
              <w:rPr>
                <w:rFonts w:ascii="BundesSans Regular" w:eastAsia="Calibri" w:hAnsi="BundesSans Regular" w:cs="Times New Roman"/>
              </w:rPr>
            </w:pPr>
          </w:p>
        </w:tc>
        <w:tc>
          <w:tcPr>
            <w:tcW w:w="249" w:type="dxa"/>
            <w:tcBorders>
              <w:top w:val="single" w:sz="4" w:space="0" w:color="auto"/>
              <w:bottom w:val="single" w:sz="4" w:space="0" w:color="auto"/>
            </w:tcBorders>
          </w:tcPr>
          <w:p w14:paraId="132540DF" w14:textId="77777777" w:rsidR="00F91EC3" w:rsidRPr="005E22FE" w:rsidRDefault="00F91EC3" w:rsidP="005E22FE">
            <w:pPr>
              <w:suppressAutoHyphens/>
              <w:spacing w:after="200" w:line="360" w:lineRule="auto"/>
              <w:jc w:val="both"/>
              <w:rPr>
                <w:rFonts w:ascii="BundesSans Regular" w:eastAsia="Calibri" w:hAnsi="BundesSans Regular" w:cs="Times New Roman"/>
              </w:rPr>
            </w:pPr>
          </w:p>
        </w:tc>
        <w:tc>
          <w:tcPr>
            <w:tcW w:w="2835" w:type="dxa"/>
            <w:tcBorders>
              <w:top w:val="single" w:sz="4" w:space="0" w:color="auto"/>
              <w:bottom w:val="single" w:sz="4" w:space="0" w:color="auto"/>
            </w:tcBorders>
          </w:tcPr>
          <w:p w14:paraId="62AD346D" w14:textId="29C11503" w:rsidR="005E22FE" w:rsidRDefault="00F91EC3" w:rsidP="005E22FE">
            <w:pPr>
              <w:suppressAutoHyphens/>
              <w:spacing w:after="200" w:line="360" w:lineRule="auto"/>
              <w:jc w:val="both"/>
              <w:rPr>
                <w:rFonts w:ascii="BundesSans Regular" w:eastAsia="Calibri" w:hAnsi="BundesSans Regular" w:cs="Times New Roman"/>
              </w:rPr>
            </w:pPr>
            <w:r w:rsidRPr="005E22FE">
              <w:rPr>
                <w:rFonts w:ascii="BundesSans Regular" w:eastAsia="Calibri" w:hAnsi="BundesSans Regular" w:cs="Times New Roman"/>
              </w:rPr>
              <w:t>Unterschrift</w:t>
            </w:r>
            <w:r w:rsidR="00E81B46" w:rsidRPr="005E22FE">
              <w:rPr>
                <w:rFonts w:ascii="BundesSans Regular" w:eastAsia="Calibri" w:hAnsi="BundesSans Regular" w:cs="Times New Roman"/>
              </w:rPr>
              <w:t xml:space="preserve"> eines im </w:t>
            </w:r>
            <w:r w:rsidR="00034042" w:rsidRPr="005E22FE">
              <w:rPr>
                <w:rFonts w:ascii="BundesSans Regular" w:eastAsia="Calibri" w:hAnsi="BundesSans Regular" w:cs="Times New Roman"/>
              </w:rPr>
              <w:br/>
            </w:r>
            <w:r w:rsidR="00E81B46" w:rsidRPr="005E22FE">
              <w:rPr>
                <w:rFonts w:ascii="BundesSans Regular" w:eastAsia="Calibri" w:hAnsi="BundesSans Regular" w:cs="Times New Roman"/>
              </w:rPr>
              <w:t xml:space="preserve">Außenverhältnis </w:t>
            </w:r>
            <w:r w:rsidR="00034042" w:rsidRPr="005E22FE">
              <w:rPr>
                <w:rFonts w:ascii="BundesSans Regular" w:eastAsia="Calibri" w:hAnsi="BundesSans Regular" w:cs="Times New Roman"/>
              </w:rPr>
              <w:br/>
            </w:r>
            <w:r w:rsidR="00E81B46" w:rsidRPr="005E22FE">
              <w:rPr>
                <w:rFonts w:ascii="BundesSans Regular" w:eastAsia="Calibri" w:hAnsi="BundesSans Regular" w:cs="Times New Roman"/>
              </w:rPr>
              <w:t>Vertretungsberechtigten</w:t>
            </w:r>
            <w:r w:rsidR="00034042" w:rsidRPr="005E22FE">
              <w:rPr>
                <w:rFonts w:ascii="BundesSans Regular" w:eastAsia="Calibri" w:hAnsi="BundesSans Regular" w:cs="Times New Roman"/>
              </w:rPr>
              <w:t xml:space="preserve"> des TKU</w:t>
            </w:r>
            <w:r w:rsidR="004B55E6" w:rsidRPr="005A5F8E">
              <w:rPr>
                <w:rFonts w:ascii="BundesSans Regular" w:eastAsia="Calibri" w:hAnsi="BundesSans Regular"/>
                <w:vertAlign w:val="superscript"/>
              </w:rPr>
              <w:footnoteReference w:id="2"/>
            </w:r>
          </w:p>
          <w:p w14:paraId="2145CAA3" w14:textId="77777777" w:rsidR="00034042" w:rsidRPr="005E22FE" w:rsidRDefault="00034042" w:rsidP="005E22FE">
            <w:pPr>
              <w:suppressAutoHyphens/>
              <w:spacing w:after="200" w:line="360" w:lineRule="auto"/>
              <w:jc w:val="both"/>
              <w:rPr>
                <w:rFonts w:ascii="BundesSans Regular" w:eastAsia="Calibri" w:hAnsi="BundesSans Regular" w:cs="Times New Roman"/>
              </w:rPr>
            </w:pPr>
            <w:permStart w:id="1812210862" w:edGrp="everyone"/>
            <w:permEnd w:id="1812210862"/>
          </w:p>
        </w:tc>
      </w:tr>
      <w:tr w:rsidR="00CC04EB" w:rsidRPr="005E22FE" w14:paraId="4BC2BAD3" w14:textId="77777777" w:rsidTr="003C7100">
        <w:tc>
          <w:tcPr>
            <w:tcW w:w="2280" w:type="dxa"/>
            <w:tcBorders>
              <w:top w:val="single" w:sz="4" w:space="0" w:color="auto"/>
            </w:tcBorders>
          </w:tcPr>
          <w:p w14:paraId="57C1816B" w14:textId="77A3CD17" w:rsidR="0015252A" w:rsidRPr="005E22FE" w:rsidRDefault="00034042" w:rsidP="005E22FE">
            <w:pPr>
              <w:suppressAutoHyphens/>
              <w:spacing w:after="200" w:line="360" w:lineRule="auto"/>
              <w:jc w:val="both"/>
              <w:rPr>
                <w:rFonts w:ascii="BundesSans Regular" w:eastAsia="Calibri" w:hAnsi="BundesSans Regular" w:cs="Times New Roman"/>
              </w:rPr>
            </w:pPr>
            <w:r w:rsidRPr="005E22FE">
              <w:rPr>
                <w:rFonts w:ascii="BundesSans Regular" w:eastAsia="Calibri" w:hAnsi="BundesSans Regular" w:cs="Times New Roman"/>
              </w:rPr>
              <w:t>Ort/Datum</w:t>
            </w:r>
          </w:p>
        </w:tc>
        <w:tc>
          <w:tcPr>
            <w:tcW w:w="360" w:type="dxa"/>
          </w:tcPr>
          <w:p w14:paraId="358EC8DA" w14:textId="77777777" w:rsidR="0015252A" w:rsidRPr="005E22FE" w:rsidRDefault="0015252A" w:rsidP="005E22FE">
            <w:pPr>
              <w:suppressAutoHyphens/>
              <w:spacing w:after="200" w:line="360" w:lineRule="auto"/>
              <w:jc w:val="both"/>
              <w:rPr>
                <w:rFonts w:ascii="BundesSans Regular" w:eastAsia="Calibri" w:hAnsi="BundesSans Regular" w:cs="Times New Roman"/>
              </w:rPr>
            </w:pPr>
          </w:p>
          <w:p w14:paraId="41BC2B03" w14:textId="77777777" w:rsidR="00034042" w:rsidRPr="005E22FE" w:rsidRDefault="00034042" w:rsidP="005E22FE">
            <w:pPr>
              <w:suppressAutoHyphens/>
              <w:spacing w:after="200" w:line="360" w:lineRule="auto"/>
              <w:jc w:val="both"/>
              <w:rPr>
                <w:rFonts w:ascii="BundesSans Regular" w:eastAsia="Calibri" w:hAnsi="BundesSans Regular" w:cs="Times New Roman"/>
              </w:rPr>
            </w:pPr>
          </w:p>
        </w:tc>
        <w:tc>
          <w:tcPr>
            <w:tcW w:w="2640" w:type="dxa"/>
          </w:tcPr>
          <w:p w14:paraId="6ACAE76E" w14:textId="77777777" w:rsidR="0015252A" w:rsidRPr="005E22FE" w:rsidRDefault="0015252A" w:rsidP="005E22FE">
            <w:pPr>
              <w:suppressAutoHyphens/>
              <w:spacing w:after="200" w:line="360" w:lineRule="auto"/>
              <w:jc w:val="both"/>
              <w:rPr>
                <w:rFonts w:ascii="BundesSans Regular" w:eastAsia="Calibri" w:hAnsi="BundesSans Regular" w:cs="Times New Roman"/>
              </w:rPr>
            </w:pPr>
          </w:p>
        </w:tc>
        <w:tc>
          <w:tcPr>
            <w:tcW w:w="249" w:type="dxa"/>
            <w:tcBorders>
              <w:top w:val="single" w:sz="4" w:space="0" w:color="auto"/>
            </w:tcBorders>
          </w:tcPr>
          <w:p w14:paraId="051D62E5" w14:textId="77777777" w:rsidR="0015252A" w:rsidRPr="005E22FE" w:rsidRDefault="0015252A" w:rsidP="005E22FE">
            <w:pPr>
              <w:suppressAutoHyphens/>
              <w:spacing w:after="200" w:line="360" w:lineRule="auto"/>
              <w:jc w:val="both"/>
              <w:rPr>
                <w:rFonts w:ascii="BundesSans Regular" w:eastAsia="Calibri" w:hAnsi="BundesSans Regular" w:cs="Times New Roman"/>
              </w:rPr>
            </w:pPr>
          </w:p>
        </w:tc>
        <w:tc>
          <w:tcPr>
            <w:tcW w:w="2835" w:type="dxa"/>
            <w:tcBorders>
              <w:top w:val="single" w:sz="4" w:space="0" w:color="auto"/>
            </w:tcBorders>
          </w:tcPr>
          <w:p w14:paraId="5367AF73" w14:textId="77777777" w:rsidR="0015252A" w:rsidRPr="005E22FE" w:rsidRDefault="00034042" w:rsidP="005E22FE">
            <w:pPr>
              <w:suppressAutoHyphens/>
              <w:spacing w:after="200" w:line="360" w:lineRule="auto"/>
              <w:jc w:val="both"/>
              <w:rPr>
                <w:rFonts w:ascii="BundesSans Regular" w:eastAsia="Calibri" w:hAnsi="BundesSans Regular" w:cs="Times New Roman"/>
              </w:rPr>
            </w:pPr>
            <w:r w:rsidRPr="005E22FE">
              <w:rPr>
                <w:rFonts w:ascii="BundesSans Regular" w:eastAsia="Calibri" w:hAnsi="BundesSans Regular" w:cs="Times New Roman"/>
              </w:rPr>
              <w:t>Unterschrift eines Vertretungsberechtigten der Gebietskörperschaft</w:t>
            </w:r>
          </w:p>
        </w:tc>
      </w:tr>
    </w:tbl>
    <w:p w14:paraId="662085F6" w14:textId="77777777" w:rsidR="004B6252" w:rsidRPr="004B6252" w:rsidRDefault="004B6252" w:rsidP="00F92C9B">
      <w:pPr>
        <w:rPr>
          <w:rFonts w:ascii="Times New Roman" w:hAnsi="Times New Roman" w:cs="Times New Roman"/>
          <w:sz w:val="24"/>
          <w:szCs w:val="24"/>
        </w:rPr>
      </w:pPr>
    </w:p>
    <w:p w14:paraId="4BF614AE" w14:textId="50199CB6" w:rsidR="004B6252" w:rsidRPr="004B6252" w:rsidRDefault="004B6252" w:rsidP="00455D0C">
      <w:pPr>
        <w:rPr>
          <w:rFonts w:ascii="Times New Roman" w:hAnsi="Times New Roman" w:cs="Times New Roman"/>
          <w:sz w:val="24"/>
          <w:szCs w:val="24"/>
        </w:rPr>
      </w:pPr>
      <w:r w:rsidRPr="007B2CB4">
        <w:rPr>
          <w:rFonts w:ascii="Times New Roman" w:eastAsia="Calibri" w:hAnsi="Times New Roman" w:cs="Times New Roman"/>
          <w:b/>
          <w:sz w:val="24"/>
          <w:szCs w:val="24"/>
        </w:rPr>
        <w:t>Anlage 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D</w:t>
      </w:r>
      <w:r w:rsidRPr="007B2CB4">
        <w:rPr>
          <w:rFonts w:ascii="Times New Roman" w:eastAsia="Calibri" w:hAnsi="Times New Roman" w:cs="Times New Roman"/>
          <w:sz w:val="24"/>
          <w:szCs w:val="24"/>
        </w:rPr>
        <w:t>ar</w:t>
      </w:r>
      <w:r>
        <w:rPr>
          <w:rFonts w:ascii="Times New Roman" w:eastAsia="Calibri" w:hAnsi="Times New Roman" w:cs="Times New Roman"/>
          <w:sz w:val="24"/>
          <w:szCs w:val="24"/>
        </w:rPr>
        <w:t>stellung des</w:t>
      </w:r>
      <w:r w:rsidRPr="007B2CB4">
        <w:rPr>
          <w:rFonts w:ascii="Times New Roman" w:eastAsia="Calibri" w:hAnsi="Times New Roman" w:cs="Times New Roman"/>
          <w:sz w:val="24"/>
          <w:szCs w:val="24"/>
        </w:rPr>
        <w:t xml:space="preserve"> Ausbaugebiet</w:t>
      </w:r>
      <w:r>
        <w:rPr>
          <w:rFonts w:ascii="Times New Roman" w:eastAsia="Calibri" w:hAnsi="Times New Roman" w:cs="Times New Roman"/>
          <w:sz w:val="24"/>
          <w:szCs w:val="24"/>
        </w:rPr>
        <w:t>es</w:t>
      </w:r>
    </w:p>
    <w:sectPr w:rsidR="004B6252" w:rsidRPr="004B6252" w:rsidSect="005E22FE">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C644A" w14:textId="77777777" w:rsidR="008E4411" w:rsidRDefault="008E4411" w:rsidP="005A12BC">
      <w:pPr>
        <w:spacing w:after="0" w:line="240" w:lineRule="auto"/>
      </w:pPr>
      <w:r>
        <w:separator/>
      </w:r>
    </w:p>
  </w:endnote>
  <w:endnote w:type="continuationSeparator" w:id="0">
    <w:p w14:paraId="45A82517" w14:textId="77777777" w:rsidR="008E4411" w:rsidRDefault="008E4411" w:rsidP="005A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ans Regular">
    <w:altName w:val="Calibri"/>
    <w:panose1 w:val="00000000000000000000"/>
    <w:charset w:val="00"/>
    <w:family w:val="swiss"/>
    <w:notTrueType/>
    <w:pitch w:val="variable"/>
    <w:sig w:usb0="A00000BF" w:usb1="4000206B" w:usb2="00000000" w:usb3="00000000" w:csb0="00000093" w:csb1="00000000"/>
  </w:font>
  <w:font w:name="BundesSans Office">
    <w:altName w:val="Calibri"/>
    <w:charset w:val="00"/>
    <w:family w:val="swiss"/>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083626"/>
      <w:docPartObj>
        <w:docPartGallery w:val="Page Numbers (Bottom of Page)"/>
        <w:docPartUnique/>
      </w:docPartObj>
    </w:sdtPr>
    <w:sdtEndPr/>
    <w:sdtContent>
      <w:p w14:paraId="3386E2FD" w14:textId="2A5CC24F" w:rsidR="005A7E6D" w:rsidRDefault="005A7E6D">
        <w:pPr>
          <w:pStyle w:val="Fuzeile"/>
          <w:jc w:val="right"/>
        </w:pPr>
        <w:r>
          <w:fldChar w:fldCharType="begin"/>
        </w:r>
        <w:r>
          <w:instrText>PAGE   \* MERGEFORMAT</w:instrText>
        </w:r>
        <w:r>
          <w:fldChar w:fldCharType="separate"/>
        </w:r>
        <w:r>
          <w:t>2</w:t>
        </w:r>
        <w:r>
          <w:fldChar w:fldCharType="end"/>
        </w:r>
      </w:p>
    </w:sdtContent>
  </w:sdt>
  <w:p w14:paraId="0372ED19" w14:textId="77777777" w:rsidR="005A7E6D" w:rsidRDefault="005A7E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37956" w14:textId="77777777" w:rsidR="008E4411" w:rsidRDefault="008E4411" w:rsidP="005A12BC">
      <w:pPr>
        <w:spacing w:after="0" w:line="240" w:lineRule="auto"/>
      </w:pPr>
      <w:r>
        <w:separator/>
      </w:r>
    </w:p>
  </w:footnote>
  <w:footnote w:type="continuationSeparator" w:id="0">
    <w:p w14:paraId="01C90F46" w14:textId="77777777" w:rsidR="008E4411" w:rsidRDefault="008E4411" w:rsidP="005A12BC">
      <w:pPr>
        <w:spacing w:after="0" w:line="240" w:lineRule="auto"/>
      </w:pPr>
      <w:r>
        <w:continuationSeparator/>
      </w:r>
    </w:p>
  </w:footnote>
  <w:footnote w:id="1">
    <w:p w14:paraId="1DC8BADF" w14:textId="6BE1E52A" w:rsidR="000001C4" w:rsidRPr="00A01D2E" w:rsidRDefault="000001C4" w:rsidP="000001C4">
      <w:pPr>
        <w:pStyle w:val="Funotentext"/>
        <w:ind w:left="284" w:hanging="284"/>
        <w:jc w:val="both"/>
        <w:rPr>
          <w:rFonts w:ascii="Times New Roman" w:hAnsi="Times New Roman" w:cs="Times New Roman"/>
        </w:rPr>
      </w:pPr>
      <w:r w:rsidRPr="00A01D2E">
        <w:rPr>
          <w:rStyle w:val="Funotenzeichen"/>
        </w:rPr>
        <w:footnoteRef/>
      </w:r>
      <w:r w:rsidRPr="00A01D2E">
        <w:rPr>
          <w:vertAlign w:val="superscript"/>
        </w:rPr>
        <w:t xml:space="preserve">       </w:t>
      </w:r>
      <w:r w:rsidRPr="00A01D2E">
        <w:rPr>
          <w:rFonts w:ascii="Times New Roman" w:hAnsi="Times New Roman" w:cs="Times New Roman"/>
        </w:rPr>
        <w:t>Nr. 1.4 Satz 3 und 4 bleiben unberührt.</w:t>
      </w:r>
    </w:p>
  </w:footnote>
  <w:footnote w:id="2">
    <w:p w14:paraId="0C1157AB" w14:textId="4E1EE6C0" w:rsidR="00D547CD" w:rsidRDefault="00D547CD" w:rsidP="00105116">
      <w:pPr>
        <w:pStyle w:val="Kommentartext"/>
        <w:ind w:left="284" w:hanging="284"/>
      </w:pPr>
      <w:r w:rsidRPr="00A01D2E">
        <w:rPr>
          <w:rStyle w:val="Funotenzeichen"/>
        </w:rPr>
        <w:footnoteRef/>
      </w:r>
      <w:r w:rsidRPr="00A01D2E">
        <w:t xml:space="preserve"> </w:t>
      </w:r>
      <w:r w:rsidR="005E2DCB" w:rsidRPr="00A01D2E">
        <w:tab/>
      </w:r>
      <w:r w:rsidR="005E2DCB" w:rsidRPr="00A01D2E">
        <w:rPr>
          <w:rFonts w:ascii="Times New Roman" w:hAnsi="Times New Roman" w:cs="Times New Roman"/>
        </w:rPr>
        <w:t xml:space="preserve">Mindestens </w:t>
      </w:r>
      <w:r w:rsidRPr="00A01D2E">
        <w:rPr>
          <w:rFonts w:ascii="Times New Roman" w:hAnsi="Times New Roman" w:cs="Times New Roman"/>
        </w:rPr>
        <w:t>Personen mit Prokura gem. §§ 48 ff. HGB</w:t>
      </w:r>
      <w:r w:rsidR="005E2DCB" w:rsidRPr="00A01D2E">
        <w:rPr>
          <w:rFonts w:ascii="Times New Roman" w:hAnsi="Times New Roman" w:cs="Times New Roman"/>
        </w:rPr>
        <w:t xml:space="preserve"> oder</w:t>
      </w:r>
      <w:r w:rsidRPr="00A01D2E">
        <w:rPr>
          <w:rFonts w:ascii="Times New Roman" w:hAnsi="Times New Roman" w:cs="Times New Roman"/>
        </w:rPr>
        <w:t xml:space="preserve"> (nachgewiesener) Handlungsvollmacht gem. §§ 54 ff. HGB.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EF4"/>
    <w:multiLevelType w:val="hybridMultilevel"/>
    <w:tmpl w:val="E314161C"/>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2F0B74"/>
    <w:multiLevelType w:val="hybridMultilevel"/>
    <w:tmpl w:val="007E4774"/>
    <w:lvl w:ilvl="0" w:tplc="AE9AED6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743981"/>
    <w:multiLevelType w:val="hybridMultilevel"/>
    <w:tmpl w:val="DAE400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B15FB3"/>
    <w:multiLevelType w:val="hybridMultilevel"/>
    <w:tmpl w:val="7FE62772"/>
    <w:lvl w:ilvl="0" w:tplc="FB8CDD7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E33A98"/>
    <w:multiLevelType w:val="hybridMultilevel"/>
    <w:tmpl w:val="0E88C5FA"/>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5" w15:restartNumberingAfterBreak="0">
    <w:nsid w:val="0CE14D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2F66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0D54E4"/>
    <w:multiLevelType w:val="multilevel"/>
    <w:tmpl w:val="50FC40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574407"/>
    <w:multiLevelType w:val="hybridMultilevel"/>
    <w:tmpl w:val="E2AECA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32A7703"/>
    <w:multiLevelType w:val="multilevel"/>
    <w:tmpl w:val="0FFEC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E27298"/>
    <w:multiLevelType w:val="hybridMultilevel"/>
    <w:tmpl w:val="0268B0A4"/>
    <w:lvl w:ilvl="0" w:tplc="B62A024C">
      <w:start w:val="1"/>
      <w:numFmt w:val="decimal"/>
      <w:lvlText w:val="%1.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15D2502C"/>
    <w:multiLevelType w:val="hybridMultilevel"/>
    <w:tmpl w:val="D1F0965E"/>
    <w:lvl w:ilvl="0" w:tplc="3250717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FA2D60"/>
    <w:multiLevelType w:val="hybridMultilevel"/>
    <w:tmpl w:val="066CC754"/>
    <w:lvl w:ilvl="0" w:tplc="9E3E5660">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AF436D6"/>
    <w:multiLevelType w:val="hybridMultilevel"/>
    <w:tmpl w:val="C946304C"/>
    <w:lvl w:ilvl="0" w:tplc="34DAD612">
      <w:start w:val="1"/>
      <w:numFmt w:val="decimal"/>
      <w:lvlText w:val="%1."/>
      <w:lvlJc w:val="left"/>
      <w:pPr>
        <w:ind w:left="360" w:hanging="360"/>
      </w:pPr>
      <w:rPr>
        <w:rFonts w:hint="default"/>
      </w:rPr>
    </w:lvl>
    <w:lvl w:ilvl="1" w:tplc="04070015">
      <w:start w:val="1"/>
      <w:numFmt w:val="decimal"/>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C756C62"/>
    <w:multiLevelType w:val="hybridMultilevel"/>
    <w:tmpl w:val="86A860BA"/>
    <w:lvl w:ilvl="0" w:tplc="07187E78">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F8745D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61D86"/>
    <w:multiLevelType w:val="hybridMultilevel"/>
    <w:tmpl w:val="B0B6B3B6"/>
    <w:lvl w:ilvl="0" w:tplc="018C996E">
      <w:start w:val="1"/>
      <w:numFmt w:val="bullet"/>
      <w:lvlText w:val=""/>
      <w:lvlJc w:val="left"/>
      <w:pPr>
        <w:ind w:left="720" w:hanging="360"/>
      </w:pPr>
      <w:rPr>
        <w:rFonts w:ascii="Symbol" w:hAnsi="Symbol" w:hint="default"/>
      </w:rPr>
    </w:lvl>
    <w:lvl w:ilvl="1" w:tplc="7730F0B6" w:tentative="1">
      <w:start w:val="1"/>
      <w:numFmt w:val="bullet"/>
      <w:lvlText w:val="o"/>
      <w:lvlJc w:val="left"/>
      <w:pPr>
        <w:ind w:left="1440" w:hanging="360"/>
      </w:pPr>
      <w:rPr>
        <w:rFonts w:ascii="Courier New" w:hAnsi="Courier New" w:cs="Courier New" w:hint="default"/>
      </w:rPr>
    </w:lvl>
    <w:lvl w:ilvl="2" w:tplc="2A42766C" w:tentative="1">
      <w:start w:val="1"/>
      <w:numFmt w:val="bullet"/>
      <w:lvlText w:val=""/>
      <w:lvlJc w:val="left"/>
      <w:pPr>
        <w:ind w:left="2160" w:hanging="360"/>
      </w:pPr>
      <w:rPr>
        <w:rFonts w:ascii="Wingdings" w:hAnsi="Wingdings" w:hint="default"/>
      </w:rPr>
    </w:lvl>
    <w:lvl w:ilvl="3" w:tplc="6C9C2952" w:tentative="1">
      <w:start w:val="1"/>
      <w:numFmt w:val="bullet"/>
      <w:lvlText w:val=""/>
      <w:lvlJc w:val="left"/>
      <w:pPr>
        <w:ind w:left="2880" w:hanging="360"/>
      </w:pPr>
      <w:rPr>
        <w:rFonts w:ascii="Symbol" w:hAnsi="Symbol" w:hint="default"/>
      </w:rPr>
    </w:lvl>
    <w:lvl w:ilvl="4" w:tplc="80547FFA" w:tentative="1">
      <w:start w:val="1"/>
      <w:numFmt w:val="bullet"/>
      <w:lvlText w:val="o"/>
      <w:lvlJc w:val="left"/>
      <w:pPr>
        <w:ind w:left="3600" w:hanging="360"/>
      </w:pPr>
      <w:rPr>
        <w:rFonts w:ascii="Courier New" w:hAnsi="Courier New" w:cs="Courier New" w:hint="default"/>
      </w:rPr>
    </w:lvl>
    <w:lvl w:ilvl="5" w:tplc="00C86DB4" w:tentative="1">
      <w:start w:val="1"/>
      <w:numFmt w:val="bullet"/>
      <w:lvlText w:val=""/>
      <w:lvlJc w:val="left"/>
      <w:pPr>
        <w:ind w:left="4320" w:hanging="360"/>
      </w:pPr>
      <w:rPr>
        <w:rFonts w:ascii="Wingdings" w:hAnsi="Wingdings" w:hint="default"/>
      </w:rPr>
    </w:lvl>
    <w:lvl w:ilvl="6" w:tplc="EACADD24" w:tentative="1">
      <w:start w:val="1"/>
      <w:numFmt w:val="bullet"/>
      <w:lvlText w:val=""/>
      <w:lvlJc w:val="left"/>
      <w:pPr>
        <w:ind w:left="5040" w:hanging="360"/>
      </w:pPr>
      <w:rPr>
        <w:rFonts w:ascii="Symbol" w:hAnsi="Symbol" w:hint="default"/>
      </w:rPr>
    </w:lvl>
    <w:lvl w:ilvl="7" w:tplc="6C2C544A" w:tentative="1">
      <w:start w:val="1"/>
      <w:numFmt w:val="bullet"/>
      <w:lvlText w:val="o"/>
      <w:lvlJc w:val="left"/>
      <w:pPr>
        <w:ind w:left="5760" w:hanging="360"/>
      </w:pPr>
      <w:rPr>
        <w:rFonts w:ascii="Courier New" w:hAnsi="Courier New" w:cs="Courier New" w:hint="default"/>
      </w:rPr>
    </w:lvl>
    <w:lvl w:ilvl="8" w:tplc="FAAA021A" w:tentative="1">
      <w:start w:val="1"/>
      <w:numFmt w:val="bullet"/>
      <w:lvlText w:val=""/>
      <w:lvlJc w:val="left"/>
      <w:pPr>
        <w:ind w:left="6480" w:hanging="360"/>
      </w:pPr>
      <w:rPr>
        <w:rFonts w:ascii="Wingdings" w:hAnsi="Wingdings" w:hint="default"/>
      </w:rPr>
    </w:lvl>
  </w:abstractNum>
  <w:abstractNum w:abstractNumId="17" w15:restartNumberingAfterBreak="0">
    <w:nsid w:val="28B8607F"/>
    <w:multiLevelType w:val="hybridMultilevel"/>
    <w:tmpl w:val="6DBE9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100821"/>
    <w:multiLevelType w:val="hybridMultilevel"/>
    <w:tmpl w:val="F91AEE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03F19E2"/>
    <w:multiLevelType w:val="hybridMultilevel"/>
    <w:tmpl w:val="06A65752"/>
    <w:lvl w:ilvl="0" w:tplc="DD5CA554">
      <w:start w:val="19"/>
      <w:numFmt w:val="bullet"/>
      <w:lvlText w:val="-"/>
      <w:lvlJc w:val="left"/>
      <w:pPr>
        <w:ind w:left="1069" w:hanging="360"/>
      </w:pPr>
      <w:rPr>
        <w:rFonts w:ascii="Times New Roman" w:eastAsia="Calibri" w:hAnsi="Times New Roman"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0" w15:restartNumberingAfterBreak="0">
    <w:nsid w:val="332008A4"/>
    <w:multiLevelType w:val="hybridMultilevel"/>
    <w:tmpl w:val="5BB479B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640047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D40265"/>
    <w:multiLevelType w:val="hybridMultilevel"/>
    <w:tmpl w:val="238AF13A"/>
    <w:lvl w:ilvl="0" w:tplc="E586F1B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9133C52"/>
    <w:multiLevelType w:val="hybridMultilevel"/>
    <w:tmpl w:val="827C35C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B085927"/>
    <w:multiLevelType w:val="hybridMultilevel"/>
    <w:tmpl w:val="DB26D37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3E9E6301"/>
    <w:multiLevelType w:val="hybridMultilevel"/>
    <w:tmpl w:val="074E9C0E"/>
    <w:lvl w:ilvl="0" w:tplc="29C26382">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FF4334B"/>
    <w:multiLevelType w:val="hybridMultilevel"/>
    <w:tmpl w:val="7D12AA48"/>
    <w:lvl w:ilvl="0" w:tplc="EEC0FD6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BF6A7A"/>
    <w:multiLevelType w:val="hybridMultilevel"/>
    <w:tmpl w:val="43125E1C"/>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28" w15:restartNumberingAfterBreak="0">
    <w:nsid w:val="461C6F9F"/>
    <w:multiLevelType w:val="hybridMultilevel"/>
    <w:tmpl w:val="40BE1646"/>
    <w:lvl w:ilvl="0" w:tplc="392CCBB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49312D0F"/>
    <w:multiLevelType w:val="hybridMultilevel"/>
    <w:tmpl w:val="BD1AFF8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15:restartNumberingAfterBreak="0">
    <w:nsid w:val="49590FA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F42D8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126F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6A04D5"/>
    <w:multiLevelType w:val="hybridMultilevel"/>
    <w:tmpl w:val="B8D69E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90D0C19"/>
    <w:multiLevelType w:val="hybridMultilevel"/>
    <w:tmpl w:val="BD40CB9E"/>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35" w15:restartNumberingAfterBreak="0">
    <w:nsid w:val="5DB367A8"/>
    <w:multiLevelType w:val="hybridMultilevel"/>
    <w:tmpl w:val="F0F46AC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5FF470D7"/>
    <w:multiLevelType w:val="hybridMultilevel"/>
    <w:tmpl w:val="50EAB1A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7" w15:restartNumberingAfterBreak="0">
    <w:nsid w:val="67BA1CBF"/>
    <w:multiLevelType w:val="multilevel"/>
    <w:tmpl w:val="1936B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2C39CB"/>
    <w:multiLevelType w:val="multilevel"/>
    <w:tmpl w:val="21E233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E924E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81079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AF4C3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203F6A"/>
    <w:multiLevelType w:val="hybridMultilevel"/>
    <w:tmpl w:val="EEC6D8FA"/>
    <w:lvl w:ilvl="0" w:tplc="1BFCEB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09E222E"/>
    <w:multiLevelType w:val="multilevel"/>
    <w:tmpl w:val="6E82DF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1DB2F4E"/>
    <w:multiLevelType w:val="hybridMultilevel"/>
    <w:tmpl w:val="AA88CC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1948EC"/>
    <w:multiLevelType w:val="multilevel"/>
    <w:tmpl w:val="0DFA7B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A97769"/>
    <w:multiLevelType w:val="hybridMultilevel"/>
    <w:tmpl w:val="A51CA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17"/>
  </w:num>
  <w:num w:numId="4">
    <w:abstractNumId w:val="3"/>
  </w:num>
  <w:num w:numId="5">
    <w:abstractNumId w:val="26"/>
  </w:num>
  <w:num w:numId="6">
    <w:abstractNumId w:val="46"/>
  </w:num>
  <w:num w:numId="7">
    <w:abstractNumId w:val="4"/>
  </w:num>
  <w:num w:numId="8">
    <w:abstractNumId w:val="27"/>
  </w:num>
  <w:num w:numId="9">
    <w:abstractNumId w:val="19"/>
  </w:num>
  <w:num w:numId="10">
    <w:abstractNumId w:val="35"/>
  </w:num>
  <w:num w:numId="11">
    <w:abstractNumId w:val="16"/>
  </w:num>
  <w:num w:numId="12">
    <w:abstractNumId w:val="13"/>
  </w:num>
  <w:num w:numId="13">
    <w:abstractNumId w:val="8"/>
  </w:num>
  <w:num w:numId="14">
    <w:abstractNumId w:val="24"/>
  </w:num>
  <w:num w:numId="15">
    <w:abstractNumId w:val="11"/>
  </w:num>
  <w:num w:numId="16">
    <w:abstractNumId w:val="33"/>
  </w:num>
  <w:num w:numId="17">
    <w:abstractNumId w:val="44"/>
  </w:num>
  <w:num w:numId="18">
    <w:abstractNumId w:val="15"/>
  </w:num>
  <w:num w:numId="19">
    <w:abstractNumId w:val="1"/>
  </w:num>
  <w:num w:numId="20">
    <w:abstractNumId w:val="38"/>
  </w:num>
  <w:num w:numId="21">
    <w:abstractNumId w:val="30"/>
  </w:num>
  <w:num w:numId="22">
    <w:abstractNumId w:val="42"/>
  </w:num>
  <w:num w:numId="23">
    <w:abstractNumId w:val="18"/>
  </w:num>
  <w:num w:numId="24">
    <w:abstractNumId w:val="34"/>
  </w:num>
  <w:num w:numId="25">
    <w:abstractNumId w:val="14"/>
  </w:num>
  <w:num w:numId="26">
    <w:abstractNumId w:val="20"/>
  </w:num>
  <w:num w:numId="27">
    <w:abstractNumId w:val="22"/>
  </w:num>
  <w:num w:numId="28">
    <w:abstractNumId w:val="12"/>
  </w:num>
  <w:num w:numId="29">
    <w:abstractNumId w:val="21"/>
  </w:num>
  <w:num w:numId="30">
    <w:abstractNumId w:val="25"/>
  </w:num>
  <w:num w:numId="31">
    <w:abstractNumId w:val="32"/>
  </w:num>
  <w:num w:numId="32">
    <w:abstractNumId w:val="39"/>
  </w:num>
  <w:num w:numId="33">
    <w:abstractNumId w:val="45"/>
  </w:num>
  <w:num w:numId="34">
    <w:abstractNumId w:val="5"/>
  </w:num>
  <w:num w:numId="35">
    <w:abstractNumId w:val="7"/>
  </w:num>
  <w:num w:numId="36">
    <w:abstractNumId w:val="37"/>
  </w:num>
  <w:num w:numId="37">
    <w:abstractNumId w:val="9"/>
  </w:num>
  <w:num w:numId="38">
    <w:abstractNumId w:val="41"/>
  </w:num>
  <w:num w:numId="39">
    <w:abstractNumId w:val="31"/>
  </w:num>
  <w:num w:numId="40">
    <w:abstractNumId w:val="6"/>
  </w:num>
  <w:num w:numId="41">
    <w:abstractNumId w:val="40"/>
  </w:num>
  <w:num w:numId="42">
    <w:abstractNumId w:val="10"/>
  </w:num>
  <w:num w:numId="43">
    <w:abstractNumId w:val="43"/>
  </w:num>
  <w:num w:numId="44">
    <w:abstractNumId w:val="36"/>
  </w:num>
  <w:num w:numId="45">
    <w:abstractNumId w:val="29"/>
  </w:num>
  <w:num w:numId="46">
    <w:abstractNumId w:val="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81"/>
    <w:rsid w:val="000001C4"/>
    <w:rsid w:val="00007717"/>
    <w:rsid w:val="00012179"/>
    <w:rsid w:val="0001236B"/>
    <w:rsid w:val="00017D72"/>
    <w:rsid w:val="00020156"/>
    <w:rsid w:val="000274B3"/>
    <w:rsid w:val="00031651"/>
    <w:rsid w:val="00034042"/>
    <w:rsid w:val="00035898"/>
    <w:rsid w:val="00037F1D"/>
    <w:rsid w:val="000426E7"/>
    <w:rsid w:val="0004400E"/>
    <w:rsid w:val="00052F3A"/>
    <w:rsid w:val="00054826"/>
    <w:rsid w:val="00056FAC"/>
    <w:rsid w:val="00060EDC"/>
    <w:rsid w:val="00070DBE"/>
    <w:rsid w:val="00073984"/>
    <w:rsid w:val="000754B4"/>
    <w:rsid w:val="000772F9"/>
    <w:rsid w:val="00077390"/>
    <w:rsid w:val="0008148A"/>
    <w:rsid w:val="000844B9"/>
    <w:rsid w:val="00087977"/>
    <w:rsid w:val="00095E6E"/>
    <w:rsid w:val="000A6EC3"/>
    <w:rsid w:val="000B0618"/>
    <w:rsid w:val="000D3C47"/>
    <w:rsid w:val="000D4E6A"/>
    <w:rsid w:val="000D4F06"/>
    <w:rsid w:val="000F25B1"/>
    <w:rsid w:val="0010094A"/>
    <w:rsid w:val="001021A9"/>
    <w:rsid w:val="00105071"/>
    <w:rsid w:val="00105116"/>
    <w:rsid w:val="00105147"/>
    <w:rsid w:val="00113146"/>
    <w:rsid w:val="0013147A"/>
    <w:rsid w:val="001414A1"/>
    <w:rsid w:val="00143141"/>
    <w:rsid w:val="0015252A"/>
    <w:rsid w:val="0015531E"/>
    <w:rsid w:val="00160D81"/>
    <w:rsid w:val="0016387B"/>
    <w:rsid w:val="00171F49"/>
    <w:rsid w:val="00172196"/>
    <w:rsid w:val="0017538B"/>
    <w:rsid w:val="00176D46"/>
    <w:rsid w:val="001924D9"/>
    <w:rsid w:val="001944C9"/>
    <w:rsid w:val="0019660E"/>
    <w:rsid w:val="001A1F61"/>
    <w:rsid w:val="001B04B9"/>
    <w:rsid w:val="001B21BA"/>
    <w:rsid w:val="001B41BD"/>
    <w:rsid w:val="001C298B"/>
    <w:rsid w:val="001C5E5B"/>
    <w:rsid w:val="001E4E62"/>
    <w:rsid w:val="001F088C"/>
    <w:rsid w:val="001F298D"/>
    <w:rsid w:val="001F3166"/>
    <w:rsid w:val="001F4623"/>
    <w:rsid w:val="001F65BE"/>
    <w:rsid w:val="00201B9B"/>
    <w:rsid w:val="00203A5E"/>
    <w:rsid w:val="00205F07"/>
    <w:rsid w:val="00210E95"/>
    <w:rsid w:val="0021445A"/>
    <w:rsid w:val="0023401F"/>
    <w:rsid w:val="00237664"/>
    <w:rsid w:val="00242545"/>
    <w:rsid w:val="00244B46"/>
    <w:rsid w:val="00256BF1"/>
    <w:rsid w:val="0026209A"/>
    <w:rsid w:val="00266745"/>
    <w:rsid w:val="00266ED3"/>
    <w:rsid w:val="0028106A"/>
    <w:rsid w:val="00281C80"/>
    <w:rsid w:val="0028564E"/>
    <w:rsid w:val="00286498"/>
    <w:rsid w:val="00287BC4"/>
    <w:rsid w:val="00287C31"/>
    <w:rsid w:val="002A34FE"/>
    <w:rsid w:val="002A5E98"/>
    <w:rsid w:val="002A7E7B"/>
    <w:rsid w:val="002B4AD7"/>
    <w:rsid w:val="002B794F"/>
    <w:rsid w:val="002C0AD8"/>
    <w:rsid w:val="002D2D41"/>
    <w:rsid w:val="002D5CA6"/>
    <w:rsid w:val="002E3B91"/>
    <w:rsid w:val="002E41FA"/>
    <w:rsid w:val="002E6B14"/>
    <w:rsid w:val="0030212A"/>
    <w:rsid w:val="003032E4"/>
    <w:rsid w:val="00306C40"/>
    <w:rsid w:val="00313AA4"/>
    <w:rsid w:val="003278F9"/>
    <w:rsid w:val="00331190"/>
    <w:rsid w:val="00335189"/>
    <w:rsid w:val="0033633D"/>
    <w:rsid w:val="00345FF5"/>
    <w:rsid w:val="00355769"/>
    <w:rsid w:val="00370897"/>
    <w:rsid w:val="00370E0E"/>
    <w:rsid w:val="00374AA5"/>
    <w:rsid w:val="00377C2A"/>
    <w:rsid w:val="00380424"/>
    <w:rsid w:val="00390CE4"/>
    <w:rsid w:val="00391F94"/>
    <w:rsid w:val="003971FE"/>
    <w:rsid w:val="003B2C82"/>
    <w:rsid w:val="003B3DBA"/>
    <w:rsid w:val="003B55F5"/>
    <w:rsid w:val="003C05DC"/>
    <w:rsid w:val="003C2E31"/>
    <w:rsid w:val="003C4FC1"/>
    <w:rsid w:val="003C7100"/>
    <w:rsid w:val="003E5580"/>
    <w:rsid w:val="003F0B2A"/>
    <w:rsid w:val="003F112F"/>
    <w:rsid w:val="003F40C8"/>
    <w:rsid w:val="00401332"/>
    <w:rsid w:val="00411945"/>
    <w:rsid w:val="004160B0"/>
    <w:rsid w:val="00435B22"/>
    <w:rsid w:val="004406C9"/>
    <w:rsid w:val="004411CA"/>
    <w:rsid w:val="00452D64"/>
    <w:rsid w:val="004558A9"/>
    <w:rsid w:val="00455D0C"/>
    <w:rsid w:val="0045669C"/>
    <w:rsid w:val="00462FB0"/>
    <w:rsid w:val="00464CA1"/>
    <w:rsid w:val="00467ECE"/>
    <w:rsid w:val="004749DA"/>
    <w:rsid w:val="00490BC2"/>
    <w:rsid w:val="0049185F"/>
    <w:rsid w:val="00494D77"/>
    <w:rsid w:val="004A4266"/>
    <w:rsid w:val="004A4EA1"/>
    <w:rsid w:val="004B55E6"/>
    <w:rsid w:val="004B6252"/>
    <w:rsid w:val="004C048D"/>
    <w:rsid w:val="004C24FB"/>
    <w:rsid w:val="004C3720"/>
    <w:rsid w:val="004C5A2B"/>
    <w:rsid w:val="004C5C5B"/>
    <w:rsid w:val="004C7721"/>
    <w:rsid w:val="004C7D9D"/>
    <w:rsid w:val="004D16EA"/>
    <w:rsid w:val="004D61F9"/>
    <w:rsid w:val="004E2B3D"/>
    <w:rsid w:val="004E3677"/>
    <w:rsid w:val="004E47BC"/>
    <w:rsid w:val="004E6F80"/>
    <w:rsid w:val="004F4039"/>
    <w:rsid w:val="00502A5A"/>
    <w:rsid w:val="0051183E"/>
    <w:rsid w:val="00514C09"/>
    <w:rsid w:val="00515657"/>
    <w:rsid w:val="005200A8"/>
    <w:rsid w:val="00524B2D"/>
    <w:rsid w:val="00533A1B"/>
    <w:rsid w:val="005351B2"/>
    <w:rsid w:val="00550202"/>
    <w:rsid w:val="0055043B"/>
    <w:rsid w:val="00550C44"/>
    <w:rsid w:val="00551C30"/>
    <w:rsid w:val="005719B5"/>
    <w:rsid w:val="00581716"/>
    <w:rsid w:val="00587A10"/>
    <w:rsid w:val="00597A82"/>
    <w:rsid w:val="005A12BC"/>
    <w:rsid w:val="005A1F5A"/>
    <w:rsid w:val="005A5F8E"/>
    <w:rsid w:val="005A7E6D"/>
    <w:rsid w:val="005B5D11"/>
    <w:rsid w:val="005C09F6"/>
    <w:rsid w:val="005C3FB7"/>
    <w:rsid w:val="005C5505"/>
    <w:rsid w:val="005D0301"/>
    <w:rsid w:val="005D09EB"/>
    <w:rsid w:val="005D3F3C"/>
    <w:rsid w:val="005D6B93"/>
    <w:rsid w:val="005E22FE"/>
    <w:rsid w:val="005E2DCB"/>
    <w:rsid w:val="005E50F6"/>
    <w:rsid w:val="005E6ED8"/>
    <w:rsid w:val="005F20F1"/>
    <w:rsid w:val="005F6133"/>
    <w:rsid w:val="00616672"/>
    <w:rsid w:val="00620533"/>
    <w:rsid w:val="0063123E"/>
    <w:rsid w:val="00634B81"/>
    <w:rsid w:val="0063505F"/>
    <w:rsid w:val="006448A8"/>
    <w:rsid w:val="00646FA1"/>
    <w:rsid w:val="00650BE3"/>
    <w:rsid w:val="006530D2"/>
    <w:rsid w:val="00663083"/>
    <w:rsid w:val="00671F1F"/>
    <w:rsid w:val="006721E4"/>
    <w:rsid w:val="00675F97"/>
    <w:rsid w:val="00677E1B"/>
    <w:rsid w:val="00677E7D"/>
    <w:rsid w:val="0068127E"/>
    <w:rsid w:val="00681B0F"/>
    <w:rsid w:val="00681E2B"/>
    <w:rsid w:val="0068522A"/>
    <w:rsid w:val="006A36D5"/>
    <w:rsid w:val="006A5F2A"/>
    <w:rsid w:val="006B7758"/>
    <w:rsid w:val="006C0117"/>
    <w:rsid w:val="006C1597"/>
    <w:rsid w:val="006C212F"/>
    <w:rsid w:val="006C2937"/>
    <w:rsid w:val="006D3E5B"/>
    <w:rsid w:val="006D640A"/>
    <w:rsid w:val="006E70E2"/>
    <w:rsid w:val="006F4F76"/>
    <w:rsid w:val="007109B8"/>
    <w:rsid w:val="00715B3C"/>
    <w:rsid w:val="007208BF"/>
    <w:rsid w:val="00727462"/>
    <w:rsid w:val="007366BE"/>
    <w:rsid w:val="007430FC"/>
    <w:rsid w:val="0074611F"/>
    <w:rsid w:val="00750AA9"/>
    <w:rsid w:val="007600F6"/>
    <w:rsid w:val="007603AD"/>
    <w:rsid w:val="00764EB2"/>
    <w:rsid w:val="00773F0E"/>
    <w:rsid w:val="0079584C"/>
    <w:rsid w:val="007965A9"/>
    <w:rsid w:val="007966D2"/>
    <w:rsid w:val="00797A48"/>
    <w:rsid w:val="007B2CB4"/>
    <w:rsid w:val="007C64B2"/>
    <w:rsid w:val="007D4C74"/>
    <w:rsid w:val="007D4CE0"/>
    <w:rsid w:val="007E3D71"/>
    <w:rsid w:val="007E53F5"/>
    <w:rsid w:val="007F51BF"/>
    <w:rsid w:val="007F668F"/>
    <w:rsid w:val="00800C64"/>
    <w:rsid w:val="008023F9"/>
    <w:rsid w:val="00802428"/>
    <w:rsid w:val="0080699C"/>
    <w:rsid w:val="00815A5E"/>
    <w:rsid w:val="00815BCD"/>
    <w:rsid w:val="00822D2A"/>
    <w:rsid w:val="008232D0"/>
    <w:rsid w:val="00831AD0"/>
    <w:rsid w:val="00831D57"/>
    <w:rsid w:val="008331EF"/>
    <w:rsid w:val="00833477"/>
    <w:rsid w:val="00845357"/>
    <w:rsid w:val="00846752"/>
    <w:rsid w:val="008737D7"/>
    <w:rsid w:val="008859B4"/>
    <w:rsid w:val="00890DC6"/>
    <w:rsid w:val="008A398C"/>
    <w:rsid w:val="008A43A8"/>
    <w:rsid w:val="008A4F31"/>
    <w:rsid w:val="008A7259"/>
    <w:rsid w:val="008A7E38"/>
    <w:rsid w:val="008B2F23"/>
    <w:rsid w:val="008B6EA1"/>
    <w:rsid w:val="008C7C34"/>
    <w:rsid w:val="008E15EB"/>
    <w:rsid w:val="008E4411"/>
    <w:rsid w:val="008F2700"/>
    <w:rsid w:val="008F2A87"/>
    <w:rsid w:val="008F6935"/>
    <w:rsid w:val="0090284C"/>
    <w:rsid w:val="00912D27"/>
    <w:rsid w:val="00937C1E"/>
    <w:rsid w:val="0094721E"/>
    <w:rsid w:val="00960F8F"/>
    <w:rsid w:val="009714B6"/>
    <w:rsid w:val="0097272E"/>
    <w:rsid w:val="00972F41"/>
    <w:rsid w:val="00977907"/>
    <w:rsid w:val="00995DC2"/>
    <w:rsid w:val="009A1DBE"/>
    <w:rsid w:val="009A2FC8"/>
    <w:rsid w:val="009A494E"/>
    <w:rsid w:val="009A4A75"/>
    <w:rsid w:val="009B31FA"/>
    <w:rsid w:val="009B3A58"/>
    <w:rsid w:val="009B400E"/>
    <w:rsid w:val="009C4742"/>
    <w:rsid w:val="009D4DA7"/>
    <w:rsid w:val="009E27E0"/>
    <w:rsid w:val="009F2C8A"/>
    <w:rsid w:val="00A000E4"/>
    <w:rsid w:val="00A01D2E"/>
    <w:rsid w:val="00A05439"/>
    <w:rsid w:val="00A05F85"/>
    <w:rsid w:val="00A1340F"/>
    <w:rsid w:val="00A13D9D"/>
    <w:rsid w:val="00A23F2F"/>
    <w:rsid w:val="00A25B37"/>
    <w:rsid w:val="00A27EAB"/>
    <w:rsid w:val="00A359E0"/>
    <w:rsid w:val="00A3693D"/>
    <w:rsid w:val="00A43133"/>
    <w:rsid w:val="00A436EC"/>
    <w:rsid w:val="00A44891"/>
    <w:rsid w:val="00A44EFD"/>
    <w:rsid w:val="00A4641F"/>
    <w:rsid w:val="00A5005D"/>
    <w:rsid w:val="00A52624"/>
    <w:rsid w:val="00A54F02"/>
    <w:rsid w:val="00A6050B"/>
    <w:rsid w:val="00A61D36"/>
    <w:rsid w:val="00A63801"/>
    <w:rsid w:val="00A72BE7"/>
    <w:rsid w:val="00A75C3F"/>
    <w:rsid w:val="00A77365"/>
    <w:rsid w:val="00A77550"/>
    <w:rsid w:val="00A85A32"/>
    <w:rsid w:val="00A95A62"/>
    <w:rsid w:val="00AA05C5"/>
    <w:rsid w:val="00AA21CD"/>
    <w:rsid w:val="00AA223B"/>
    <w:rsid w:val="00AA464E"/>
    <w:rsid w:val="00AA542A"/>
    <w:rsid w:val="00AA7E43"/>
    <w:rsid w:val="00AB1E2B"/>
    <w:rsid w:val="00AB28D0"/>
    <w:rsid w:val="00AB6EC5"/>
    <w:rsid w:val="00AC142E"/>
    <w:rsid w:val="00AC478C"/>
    <w:rsid w:val="00AC742F"/>
    <w:rsid w:val="00AD271F"/>
    <w:rsid w:val="00AD6A73"/>
    <w:rsid w:val="00AE26A8"/>
    <w:rsid w:val="00AE56B4"/>
    <w:rsid w:val="00AF0AFD"/>
    <w:rsid w:val="00AF7045"/>
    <w:rsid w:val="00B110D5"/>
    <w:rsid w:val="00B1114C"/>
    <w:rsid w:val="00B14866"/>
    <w:rsid w:val="00B31EBB"/>
    <w:rsid w:val="00B37E2E"/>
    <w:rsid w:val="00B37EAA"/>
    <w:rsid w:val="00B4283A"/>
    <w:rsid w:val="00B512B6"/>
    <w:rsid w:val="00B517C0"/>
    <w:rsid w:val="00B633CA"/>
    <w:rsid w:val="00B764F6"/>
    <w:rsid w:val="00B77B34"/>
    <w:rsid w:val="00B82BE1"/>
    <w:rsid w:val="00B93868"/>
    <w:rsid w:val="00B9589F"/>
    <w:rsid w:val="00BA2411"/>
    <w:rsid w:val="00BB3ADC"/>
    <w:rsid w:val="00BB46F8"/>
    <w:rsid w:val="00BB735B"/>
    <w:rsid w:val="00BC789D"/>
    <w:rsid w:val="00BD75F9"/>
    <w:rsid w:val="00BE1998"/>
    <w:rsid w:val="00BF2E9E"/>
    <w:rsid w:val="00BF77CD"/>
    <w:rsid w:val="00C00261"/>
    <w:rsid w:val="00C02D8B"/>
    <w:rsid w:val="00C03FFC"/>
    <w:rsid w:val="00C14514"/>
    <w:rsid w:val="00C20880"/>
    <w:rsid w:val="00C24FD9"/>
    <w:rsid w:val="00C365AD"/>
    <w:rsid w:val="00C426B4"/>
    <w:rsid w:val="00C550C1"/>
    <w:rsid w:val="00C607E8"/>
    <w:rsid w:val="00C719F1"/>
    <w:rsid w:val="00C81E60"/>
    <w:rsid w:val="00C8478A"/>
    <w:rsid w:val="00C87BBC"/>
    <w:rsid w:val="00CA5366"/>
    <w:rsid w:val="00CB202B"/>
    <w:rsid w:val="00CB578D"/>
    <w:rsid w:val="00CC12D6"/>
    <w:rsid w:val="00CC283A"/>
    <w:rsid w:val="00CC3365"/>
    <w:rsid w:val="00CC365E"/>
    <w:rsid w:val="00CC41C4"/>
    <w:rsid w:val="00CC782B"/>
    <w:rsid w:val="00CE249C"/>
    <w:rsid w:val="00CE7408"/>
    <w:rsid w:val="00CF0A3F"/>
    <w:rsid w:val="00CF2907"/>
    <w:rsid w:val="00CF7B2C"/>
    <w:rsid w:val="00D02AE4"/>
    <w:rsid w:val="00D05E70"/>
    <w:rsid w:val="00D06C38"/>
    <w:rsid w:val="00D1060B"/>
    <w:rsid w:val="00D10D4D"/>
    <w:rsid w:val="00D15D41"/>
    <w:rsid w:val="00D17244"/>
    <w:rsid w:val="00D42D35"/>
    <w:rsid w:val="00D4403D"/>
    <w:rsid w:val="00D52190"/>
    <w:rsid w:val="00D5365A"/>
    <w:rsid w:val="00D547CD"/>
    <w:rsid w:val="00D54C5A"/>
    <w:rsid w:val="00D619AD"/>
    <w:rsid w:val="00D6243F"/>
    <w:rsid w:val="00D63557"/>
    <w:rsid w:val="00D707E2"/>
    <w:rsid w:val="00D926FB"/>
    <w:rsid w:val="00DA3D47"/>
    <w:rsid w:val="00DA3F50"/>
    <w:rsid w:val="00DB1C45"/>
    <w:rsid w:val="00DB3EEC"/>
    <w:rsid w:val="00DB7DB3"/>
    <w:rsid w:val="00DC269E"/>
    <w:rsid w:val="00DC33CA"/>
    <w:rsid w:val="00DC4B48"/>
    <w:rsid w:val="00DC7F34"/>
    <w:rsid w:val="00DD0068"/>
    <w:rsid w:val="00DD1A70"/>
    <w:rsid w:val="00DD59CC"/>
    <w:rsid w:val="00DE7AFD"/>
    <w:rsid w:val="00DE7BC4"/>
    <w:rsid w:val="00DF02C2"/>
    <w:rsid w:val="00DF43B5"/>
    <w:rsid w:val="00E02833"/>
    <w:rsid w:val="00E0317C"/>
    <w:rsid w:val="00E066E6"/>
    <w:rsid w:val="00E06BD4"/>
    <w:rsid w:val="00E175CC"/>
    <w:rsid w:val="00E27173"/>
    <w:rsid w:val="00E36ADE"/>
    <w:rsid w:val="00E452B7"/>
    <w:rsid w:val="00E47760"/>
    <w:rsid w:val="00E50C8A"/>
    <w:rsid w:val="00E523E5"/>
    <w:rsid w:val="00E532C3"/>
    <w:rsid w:val="00E64A0A"/>
    <w:rsid w:val="00E71D56"/>
    <w:rsid w:val="00E722F8"/>
    <w:rsid w:val="00E74B6E"/>
    <w:rsid w:val="00E7524D"/>
    <w:rsid w:val="00E8024D"/>
    <w:rsid w:val="00E8086B"/>
    <w:rsid w:val="00E81B46"/>
    <w:rsid w:val="00E836CC"/>
    <w:rsid w:val="00E84058"/>
    <w:rsid w:val="00E84F21"/>
    <w:rsid w:val="00E901E3"/>
    <w:rsid w:val="00EB0927"/>
    <w:rsid w:val="00EC0F1F"/>
    <w:rsid w:val="00ED392A"/>
    <w:rsid w:val="00ED3ADE"/>
    <w:rsid w:val="00ED3FEF"/>
    <w:rsid w:val="00F04CCB"/>
    <w:rsid w:val="00F12365"/>
    <w:rsid w:val="00F1368A"/>
    <w:rsid w:val="00F165DB"/>
    <w:rsid w:val="00F20BAE"/>
    <w:rsid w:val="00F26584"/>
    <w:rsid w:val="00F26CFB"/>
    <w:rsid w:val="00F313D2"/>
    <w:rsid w:val="00F459F3"/>
    <w:rsid w:val="00F51358"/>
    <w:rsid w:val="00F51E73"/>
    <w:rsid w:val="00F520D8"/>
    <w:rsid w:val="00F56AAE"/>
    <w:rsid w:val="00F61572"/>
    <w:rsid w:val="00F62049"/>
    <w:rsid w:val="00F654CA"/>
    <w:rsid w:val="00F91EC3"/>
    <w:rsid w:val="00F92C9B"/>
    <w:rsid w:val="00F9374B"/>
    <w:rsid w:val="00F950D0"/>
    <w:rsid w:val="00F95202"/>
    <w:rsid w:val="00FA45A4"/>
    <w:rsid w:val="00FB4644"/>
    <w:rsid w:val="00FB6469"/>
    <w:rsid w:val="00FB679D"/>
    <w:rsid w:val="00FB7AFE"/>
    <w:rsid w:val="00FC5CED"/>
    <w:rsid w:val="00FD21E3"/>
    <w:rsid w:val="00FD7835"/>
    <w:rsid w:val="00FE0408"/>
    <w:rsid w:val="00FE4D94"/>
    <w:rsid w:val="00FE4DA9"/>
    <w:rsid w:val="00FF02E2"/>
    <w:rsid w:val="00FF62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966E"/>
  <w15:docId w15:val="{979914A9-592F-4C30-ABA9-0DEA336D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749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3F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3F0E"/>
    <w:rPr>
      <w:rFonts w:ascii="Segoe UI" w:hAnsi="Segoe UI" w:cs="Segoe UI"/>
      <w:sz w:val="18"/>
      <w:szCs w:val="18"/>
    </w:rPr>
  </w:style>
  <w:style w:type="character" w:styleId="Kommentarzeichen">
    <w:name w:val="annotation reference"/>
    <w:basedOn w:val="Absatz-Standardschriftart"/>
    <w:uiPriority w:val="99"/>
    <w:semiHidden/>
    <w:unhideWhenUsed/>
    <w:rsid w:val="00773F0E"/>
    <w:rPr>
      <w:sz w:val="16"/>
      <w:szCs w:val="16"/>
    </w:rPr>
  </w:style>
  <w:style w:type="paragraph" w:styleId="Kommentartext">
    <w:name w:val="annotation text"/>
    <w:basedOn w:val="Standard"/>
    <w:link w:val="KommentartextZchn"/>
    <w:uiPriority w:val="99"/>
    <w:unhideWhenUsed/>
    <w:rsid w:val="00773F0E"/>
    <w:pPr>
      <w:spacing w:line="240" w:lineRule="auto"/>
    </w:pPr>
    <w:rPr>
      <w:sz w:val="20"/>
      <w:szCs w:val="20"/>
    </w:rPr>
  </w:style>
  <w:style w:type="character" w:customStyle="1" w:styleId="KommentartextZchn">
    <w:name w:val="Kommentartext Zchn"/>
    <w:basedOn w:val="Absatz-Standardschriftart"/>
    <w:link w:val="Kommentartext"/>
    <w:uiPriority w:val="99"/>
    <w:rsid w:val="00773F0E"/>
    <w:rPr>
      <w:sz w:val="20"/>
      <w:szCs w:val="20"/>
    </w:rPr>
  </w:style>
  <w:style w:type="paragraph" w:styleId="Kommentarthema">
    <w:name w:val="annotation subject"/>
    <w:basedOn w:val="Kommentartext"/>
    <w:next w:val="Kommentartext"/>
    <w:link w:val="KommentarthemaZchn"/>
    <w:uiPriority w:val="99"/>
    <w:semiHidden/>
    <w:unhideWhenUsed/>
    <w:rsid w:val="00773F0E"/>
    <w:rPr>
      <w:b/>
      <w:bCs/>
    </w:rPr>
  </w:style>
  <w:style w:type="character" w:customStyle="1" w:styleId="KommentarthemaZchn">
    <w:name w:val="Kommentarthema Zchn"/>
    <w:basedOn w:val="KommentartextZchn"/>
    <w:link w:val="Kommentarthema"/>
    <w:uiPriority w:val="99"/>
    <w:semiHidden/>
    <w:rsid w:val="00773F0E"/>
    <w:rPr>
      <w:b/>
      <w:bCs/>
      <w:sz w:val="20"/>
      <w:szCs w:val="20"/>
    </w:rPr>
  </w:style>
  <w:style w:type="table" w:styleId="Tabellenraster">
    <w:name w:val="Table Grid"/>
    <w:basedOn w:val="NormaleTabelle"/>
    <w:uiPriority w:val="59"/>
    <w:rsid w:val="001E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NormaleTabelle"/>
    <w:uiPriority w:val="43"/>
    <w:rsid w:val="001E4E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tzhaltertext">
    <w:name w:val="Placeholder Text"/>
    <w:basedOn w:val="Absatz-Standardschriftart"/>
    <w:uiPriority w:val="99"/>
    <w:semiHidden/>
    <w:rsid w:val="00A27EAB"/>
    <w:rPr>
      <w:color w:val="808080"/>
    </w:rPr>
  </w:style>
  <w:style w:type="paragraph" w:styleId="berarbeitung">
    <w:name w:val="Revision"/>
    <w:hidden/>
    <w:uiPriority w:val="99"/>
    <w:semiHidden/>
    <w:rsid w:val="00B37E2E"/>
    <w:pPr>
      <w:spacing w:after="0" w:line="240" w:lineRule="auto"/>
    </w:pPr>
  </w:style>
  <w:style w:type="paragraph" w:styleId="Listenabsatz">
    <w:name w:val="List Paragraph"/>
    <w:aliases w:val="Listenabsatz 1"/>
    <w:basedOn w:val="Standard"/>
    <w:uiPriority w:val="34"/>
    <w:qFormat/>
    <w:rsid w:val="003278F9"/>
    <w:pPr>
      <w:ind w:left="720"/>
      <w:contextualSpacing/>
    </w:pPr>
  </w:style>
  <w:style w:type="paragraph" w:styleId="Kopfzeile">
    <w:name w:val="header"/>
    <w:basedOn w:val="Standard"/>
    <w:link w:val="KopfzeileZchn"/>
    <w:uiPriority w:val="99"/>
    <w:unhideWhenUsed/>
    <w:rsid w:val="005A12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12BC"/>
  </w:style>
  <w:style w:type="paragraph" w:styleId="Fuzeile">
    <w:name w:val="footer"/>
    <w:basedOn w:val="Standard"/>
    <w:link w:val="FuzeileZchn"/>
    <w:uiPriority w:val="99"/>
    <w:unhideWhenUsed/>
    <w:rsid w:val="005A12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12BC"/>
  </w:style>
  <w:style w:type="paragraph" w:styleId="Funotentext">
    <w:name w:val="footnote text"/>
    <w:basedOn w:val="Standard"/>
    <w:link w:val="FunotentextZchn"/>
    <w:uiPriority w:val="99"/>
    <w:semiHidden/>
    <w:unhideWhenUsed/>
    <w:rsid w:val="004B55E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B55E6"/>
    <w:rPr>
      <w:sz w:val="20"/>
      <w:szCs w:val="20"/>
    </w:rPr>
  </w:style>
  <w:style w:type="character" w:styleId="Funotenzeichen">
    <w:name w:val="footnote reference"/>
    <w:basedOn w:val="Absatz-Standardschriftart"/>
    <w:uiPriority w:val="99"/>
    <w:unhideWhenUsed/>
    <w:rsid w:val="004B55E6"/>
    <w:rPr>
      <w:vertAlign w:val="superscript"/>
    </w:rPr>
  </w:style>
  <w:style w:type="paragraph" w:styleId="KeinLeerraum">
    <w:name w:val="No Spacing"/>
    <w:uiPriority w:val="1"/>
    <w:qFormat/>
    <w:rsid w:val="00C24FD9"/>
    <w:pPr>
      <w:spacing w:after="0" w:line="240" w:lineRule="auto"/>
    </w:pPr>
  </w:style>
  <w:style w:type="character" w:styleId="Hyperlink">
    <w:name w:val="Hyperlink"/>
    <w:basedOn w:val="Absatz-Standardschriftart"/>
    <w:uiPriority w:val="99"/>
    <w:unhideWhenUsed/>
    <w:rsid w:val="00B1114C"/>
    <w:rPr>
      <w:color w:val="0563C1" w:themeColor="hyperlink"/>
      <w:u w:val="single"/>
    </w:rPr>
  </w:style>
  <w:style w:type="character" w:styleId="NichtaufgelsteErwhnung">
    <w:name w:val="Unresolved Mention"/>
    <w:basedOn w:val="Absatz-Standardschriftart"/>
    <w:uiPriority w:val="99"/>
    <w:semiHidden/>
    <w:unhideWhenUsed/>
    <w:rsid w:val="00B1114C"/>
    <w:rPr>
      <w:color w:val="605E5C"/>
      <w:shd w:val="clear" w:color="auto" w:fill="E1DFDD"/>
    </w:rPr>
  </w:style>
  <w:style w:type="paragraph" w:styleId="Endnotentext">
    <w:name w:val="endnote text"/>
    <w:basedOn w:val="Standard"/>
    <w:link w:val="EndnotentextZchn"/>
    <w:uiPriority w:val="99"/>
    <w:semiHidden/>
    <w:unhideWhenUsed/>
    <w:rsid w:val="00BF77C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F77CD"/>
    <w:rPr>
      <w:sz w:val="20"/>
      <w:szCs w:val="20"/>
    </w:rPr>
  </w:style>
  <w:style w:type="character" w:styleId="Endnotenzeichen">
    <w:name w:val="endnote reference"/>
    <w:basedOn w:val="Absatz-Standardschriftart"/>
    <w:uiPriority w:val="99"/>
    <w:semiHidden/>
    <w:unhideWhenUsed/>
    <w:rsid w:val="00BF77CD"/>
    <w:rPr>
      <w:vertAlign w:val="superscript"/>
    </w:rPr>
  </w:style>
  <w:style w:type="character" w:customStyle="1" w:styleId="cf01">
    <w:name w:val="cf01"/>
    <w:basedOn w:val="Absatz-Standardschriftart"/>
    <w:rsid w:val="00BF77CD"/>
    <w:rPr>
      <w:rFonts w:ascii="Segoe UI" w:hAnsi="Segoe UI" w:cs="Segoe UI" w:hint="default"/>
      <w:sz w:val="18"/>
      <w:szCs w:val="18"/>
    </w:rPr>
  </w:style>
  <w:style w:type="character" w:customStyle="1" w:styleId="Style4">
    <w:name w:val="Style4"/>
    <w:basedOn w:val="Absatz-Standardschriftart"/>
    <w:uiPriority w:val="1"/>
    <w:rsid w:val="00A3693D"/>
    <w:rPr>
      <w:rFonts w:ascii="BundesSans Regular" w:hAnsi="BundesSans Regular"/>
      <w:sz w:val="22"/>
    </w:rPr>
  </w:style>
  <w:style w:type="character" w:customStyle="1" w:styleId="Style5">
    <w:name w:val="Style5"/>
    <w:basedOn w:val="Absatz-Standardschriftart"/>
    <w:uiPriority w:val="1"/>
    <w:rsid w:val="00A3693D"/>
    <w:rPr>
      <w:rFonts w:ascii="BundesSans Regular" w:hAnsi="BundesSans Regular"/>
      <w:b/>
      <w:i/>
      <w:sz w:val="22"/>
    </w:rPr>
  </w:style>
  <w:style w:type="character" w:customStyle="1" w:styleId="Style6">
    <w:name w:val="Style6"/>
    <w:basedOn w:val="Absatz-Standardschriftart"/>
    <w:uiPriority w:val="1"/>
    <w:rsid w:val="00A3693D"/>
    <w:rPr>
      <w:rFonts w:ascii="BundesSans Regular" w:hAnsi="BundesSans Regular"/>
      <w:sz w:val="22"/>
    </w:rPr>
  </w:style>
  <w:style w:type="character" w:customStyle="1" w:styleId="Style7">
    <w:name w:val="Style7"/>
    <w:basedOn w:val="Absatz-Standardschriftart"/>
    <w:uiPriority w:val="1"/>
    <w:rsid w:val="00A3693D"/>
    <w:rPr>
      <w:rFonts w:ascii="BundesSans Regular" w:hAnsi="BundesSans Regular"/>
      <w:i/>
      <w:sz w:val="22"/>
    </w:rPr>
  </w:style>
  <w:style w:type="character" w:customStyle="1" w:styleId="Style8">
    <w:name w:val="Style8"/>
    <w:basedOn w:val="Absatz-Standardschriftart"/>
    <w:uiPriority w:val="1"/>
    <w:rsid w:val="005E22FE"/>
    <w:rPr>
      <w:rFonts w:ascii="BundesSans Regular" w:hAnsi="BundesSans Regula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7875">
      <w:bodyDiv w:val="1"/>
      <w:marLeft w:val="0"/>
      <w:marRight w:val="0"/>
      <w:marTop w:val="0"/>
      <w:marBottom w:val="0"/>
      <w:divBdr>
        <w:top w:val="none" w:sz="0" w:space="0" w:color="auto"/>
        <w:left w:val="none" w:sz="0" w:space="0" w:color="auto"/>
        <w:bottom w:val="none" w:sz="0" w:space="0" w:color="auto"/>
        <w:right w:val="none" w:sz="0" w:space="0" w:color="auto"/>
      </w:divBdr>
    </w:div>
    <w:div w:id="411313197">
      <w:bodyDiv w:val="1"/>
      <w:marLeft w:val="0"/>
      <w:marRight w:val="0"/>
      <w:marTop w:val="0"/>
      <w:marBottom w:val="0"/>
      <w:divBdr>
        <w:top w:val="none" w:sz="0" w:space="0" w:color="auto"/>
        <w:left w:val="none" w:sz="0" w:space="0" w:color="auto"/>
        <w:bottom w:val="none" w:sz="0" w:space="0" w:color="auto"/>
        <w:right w:val="none" w:sz="0" w:space="0" w:color="auto"/>
      </w:divBdr>
    </w:div>
    <w:div w:id="962272155">
      <w:bodyDiv w:val="1"/>
      <w:marLeft w:val="0"/>
      <w:marRight w:val="0"/>
      <w:marTop w:val="0"/>
      <w:marBottom w:val="0"/>
      <w:divBdr>
        <w:top w:val="none" w:sz="0" w:space="0" w:color="auto"/>
        <w:left w:val="none" w:sz="0" w:space="0" w:color="auto"/>
        <w:bottom w:val="none" w:sz="0" w:space="0" w:color="auto"/>
        <w:right w:val="none" w:sz="0" w:space="0" w:color="auto"/>
      </w:divBdr>
      <w:divsChild>
        <w:div w:id="589850644">
          <w:marLeft w:val="0"/>
          <w:marRight w:val="0"/>
          <w:marTop w:val="0"/>
          <w:marBottom w:val="0"/>
          <w:divBdr>
            <w:top w:val="none" w:sz="0" w:space="0" w:color="auto"/>
            <w:left w:val="none" w:sz="0" w:space="0" w:color="auto"/>
            <w:bottom w:val="none" w:sz="0" w:space="0" w:color="auto"/>
            <w:right w:val="none" w:sz="0" w:space="0" w:color="auto"/>
          </w:divBdr>
        </w:div>
        <w:div w:id="1778526530">
          <w:marLeft w:val="0"/>
          <w:marRight w:val="0"/>
          <w:marTop w:val="0"/>
          <w:marBottom w:val="0"/>
          <w:divBdr>
            <w:top w:val="none" w:sz="0" w:space="0" w:color="auto"/>
            <w:left w:val="none" w:sz="0" w:space="0" w:color="auto"/>
            <w:bottom w:val="none" w:sz="0" w:space="0" w:color="auto"/>
            <w:right w:val="none" w:sz="0" w:space="0" w:color="auto"/>
          </w:divBdr>
        </w:div>
        <w:div w:id="1772775474">
          <w:marLeft w:val="0"/>
          <w:marRight w:val="0"/>
          <w:marTop w:val="0"/>
          <w:marBottom w:val="0"/>
          <w:divBdr>
            <w:top w:val="none" w:sz="0" w:space="0" w:color="auto"/>
            <w:left w:val="none" w:sz="0" w:space="0" w:color="auto"/>
            <w:bottom w:val="none" w:sz="0" w:space="0" w:color="auto"/>
            <w:right w:val="none" w:sz="0" w:space="0" w:color="auto"/>
          </w:divBdr>
        </w:div>
        <w:div w:id="1273130033">
          <w:marLeft w:val="0"/>
          <w:marRight w:val="0"/>
          <w:marTop w:val="0"/>
          <w:marBottom w:val="0"/>
          <w:divBdr>
            <w:top w:val="none" w:sz="0" w:space="0" w:color="auto"/>
            <w:left w:val="none" w:sz="0" w:space="0" w:color="auto"/>
            <w:bottom w:val="none" w:sz="0" w:space="0" w:color="auto"/>
            <w:right w:val="none" w:sz="0" w:space="0" w:color="auto"/>
          </w:divBdr>
          <w:divsChild>
            <w:div w:id="19782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8755">
      <w:bodyDiv w:val="1"/>
      <w:marLeft w:val="0"/>
      <w:marRight w:val="0"/>
      <w:marTop w:val="0"/>
      <w:marBottom w:val="0"/>
      <w:divBdr>
        <w:top w:val="none" w:sz="0" w:space="0" w:color="auto"/>
        <w:left w:val="none" w:sz="0" w:space="0" w:color="auto"/>
        <w:bottom w:val="none" w:sz="0" w:space="0" w:color="auto"/>
        <w:right w:val="none" w:sz="0" w:space="0" w:color="auto"/>
      </w:divBdr>
    </w:div>
    <w:div w:id="1193690674">
      <w:bodyDiv w:val="1"/>
      <w:marLeft w:val="0"/>
      <w:marRight w:val="0"/>
      <w:marTop w:val="0"/>
      <w:marBottom w:val="0"/>
      <w:divBdr>
        <w:top w:val="none" w:sz="0" w:space="0" w:color="auto"/>
        <w:left w:val="none" w:sz="0" w:space="0" w:color="auto"/>
        <w:bottom w:val="none" w:sz="0" w:space="0" w:color="auto"/>
        <w:right w:val="none" w:sz="0" w:space="0" w:color="auto"/>
      </w:divBdr>
    </w:div>
    <w:div w:id="1283611339">
      <w:bodyDiv w:val="1"/>
      <w:marLeft w:val="0"/>
      <w:marRight w:val="0"/>
      <w:marTop w:val="0"/>
      <w:marBottom w:val="0"/>
      <w:divBdr>
        <w:top w:val="none" w:sz="0" w:space="0" w:color="auto"/>
        <w:left w:val="none" w:sz="0" w:space="0" w:color="auto"/>
        <w:bottom w:val="none" w:sz="0" w:space="0" w:color="auto"/>
        <w:right w:val="none" w:sz="0" w:space="0" w:color="auto"/>
      </w:divBdr>
    </w:div>
    <w:div w:id="1400981683">
      <w:bodyDiv w:val="1"/>
      <w:marLeft w:val="0"/>
      <w:marRight w:val="0"/>
      <w:marTop w:val="0"/>
      <w:marBottom w:val="0"/>
      <w:divBdr>
        <w:top w:val="none" w:sz="0" w:space="0" w:color="auto"/>
        <w:left w:val="none" w:sz="0" w:space="0" w:color="auto"/>
        <w:bottom w:val="none" w:sz="0" w:space="0" w:color="auto"/>
        <w:right w:val="none" w:sz="0" w:space="0" w:color="auto"/>
      </w:divBdr>
    </w:div>
    <w:div w:id="1414206228">
      <w:bodyDiv w:val="1"/>
      <w:marLeft w:val="0"/>
      <w:marRight w:val="0"/>
      <w:marTop w:val="0"/>
      <w:marBottom w:val="0"/>
      <w:divBdr>
        <w:top w:val="none" w:sz="0" w:space="0" w:color="auto"/>
        <w:left w:val="none" w:sz="0" w:space="0" w:color="auto"/>
        <w:bottom w:val="none" w:sz="0" w:space="0" w:color="auto"/>
        <w:right w:val="none" w:sz="0" w:space="0" w:color="auto"/>
      </w:divBdr>
    </w:div>
    <w:div w:id="1666393470">
      <w:bodyDiv w:val="1"/>
      <w:marLeft w:val="0"/>
      <w:marRight w:val="0"/>
      <w:marTop w:val="0"/>
      <w:marBottom w:val="0"/>
      <w:divBdr>
        <w:top w:val="none" w:sz="0" w:space="0" w:color="auto"/>
        <w:left w:val="none" w:sz="0" w:space="0" w:color="auto"/>
        <w:bottom w:val="none" w:sz="0" w:space="0" w:color="auto"/>
        <w:right w:val="none" w:sz="0" w:space="0" w:color="auto"/>
      </w:divBdr>
    </w:div>
    <w:div w:id="1670864792">
      <w:bodyDiv w:val="1"/>
      <w:marLeft w:val="0"/>
      <w:marRight w:val="0"/>
      <w:marTop w:val="0"/>
      <w:marBottom w:val="0"/>
      <w:divBdr>
        <w:top w:val="none" w:sz="0" w:space="0" w:color="auto"/>
        <w:left w:val="none" w:sz="0" w:space="0" w:color="auto"/>
        <w:bottom w:val="none" w:sz="0" w:space="0" w:color="auto"/>
        <w:right w:val="none" w:sz="0" w:space="0" w:color="auto"/>
      </w:divBdr>
    </w:div>
    <w:div w:id="1752386965">
      <w:bodyDiv w:val="1"/>
      <w:marLeft w:val="0"/>
      <w:marRight w:val="0"/>
      <w:marTop w:val="0"/>
      <w:marBottom w:val="0"/>
      <w:divBdr>
        <w:top w:val="none" w:sz="0" w:space="0" w:color="auto"/>
        <w:left w:val="none" w:sz="0" w:space="0" w:color="auto"/>
        <w:bottom w:val="none" w:sz="0" w:space="0" w:color="auto"/>
        <w:right w:val="none" w:sz="0" w:space="0" w:color="auto"/>
      </w:divBdr>
    </w:div>
    <w:div w:id="2022966529">
      <w:bodyDiv w:val="1"/>
      <w:marLeft w:val="0"/>
      <w:marRight w:val="0"/>
      <w:marTop w:val="0"/>
      <w:marBottom w:val="0"/>
      <w:divBdr>
        <w:top w:val="none" w:sz="0" w:space="0" w:color="auto"/>
        <w:left w:val="none" w:sz="0" w:space="0" w:color="auto"/>
        <w:bottom w:val="none" w:sz="0" w:space="0" w:color="auto"/>
        <w:right w:val="none" w:sz="0" w:space="0" w:color="auto"/>
      </w:divBdr>
    </w:div>
    <w:div w:id="20341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122AC4C3634834B64A0547102DAB24"/>
        <w:category>
          <w:name w:val="General"/>
          <w:gallery w:val="placeholder"/>
        </w:category>
        <w:types>
          <w:type w:val="bbPlcHdr"/>
        </w:types>
        <w:behaviors>
          <w:behavior w:val="content"/>
        </w:behaviors>
        <w:guid w:val="{FA0DF1DB-475D-41F3-82FE-7E726D702D17}"/>
      </w:docPartPr>
      <w:docPartBody>
        <w:p w:rsidR="00194762" w:rsidRDefault="009D3E2C" w:rsidP="009D3E2C">
          <w:pPr>
            <w:pStyle w:val="0C122AC4C3634834B64A0547102DAB244"/>
          </w:pPr>
          <w:r w:rsidRPr="00270385">
            <w:rPr>
              <w:rStyle w:val="Platzhaltertext"/>
            </w:rPr>
            <w:t>Bezeichnung der Gebietskörperschaf</w:t>
          </w:r>
          <w:r>
            <w:rPr>
              <w:rStyle w:val="Platzhaltertext"/>
            </w:rPr>
            <w:t>t</w:t>
          </w:r>
        </w:p>
      </w:docPartBody>
    </w:docPart>
    <w:docPart>
      <w:docPartPr>
        <w:name w:val="FA87D585A3904794BDAF7DEBD8CFE1AC"/>
        <w:category>
          <w:name w:val="General"/>
          <w:gallery w:val="placeholder"/>
        </w:category>
        <w:types>
          <w:type w:val="bbPlcHdr"/>
        </w:types>
        <w:behaviors>
          <w:behavior w:val="content"/>
        </w:behaviors>
        <w:guid w:val="{F217A7BF-13A0-4F88-A733-5F2A1CC48433}"/>
      </w:docPartPr>
      <w:docPartBody>
        <w:p w:rsidR="00194762" w:rsidRDefault="009D3E2C" w:rsidP="009D3E2C">
          <w:pPr>
            <w:pStyle w:val="FA87D585A3904794BDAF7DEBD8CFE1AC4"/>
          </w:pPr>
          <w:r w:rsidRPr="00C82174">
            <w:rPr>
              <w:rStyle w:val="Platzhaltertext"/>
            </w:rPr>
            <w:t>Firma des Telekommunikationsunternehmens</w:t>
          </w:r>
        </w:p>
      </w:docPartBody>
    </w:docPart>
    <w:docPart>
      <w:docPartPr>
        <w:name w:val="1E1C54A7335C474AA21E739595DFAE73"/>
        <w:category>
          <w:name w:val="General"/>
          <w:gallery w:val="placeholder"/>
        </w:category>
        <w:types>
          <w:type w:val="bbPlcHdr"/>
        </w:types>
        <w:behaviors>
          <w:behavior w:val="content"/>
        </w:behaviors>
        <w:guid w:val="{1E612469-D15D-43CC-8579-A3A8AA517FCF}"/>
      </w:docPartPr>
      <w:docPartBody>
        <w:p w:rsidR="00194762" w:rsidRDefault="009D3E2C" w:rsidP="009D3E2C">
          <w:pPr>
            <w:pStyle w:val="1E1C54A7335C474AA21E739595DFAE734"/>
          </w:pPr>
          <w:r w:rsidRPr="00C82174">
            <w:rPr>
              <w:rStyle w:val="Platzhaltertext"/>
            </w:rPr>
            <w:t>Name und Funktionsbezeichnung</w:t>
          </w:r>
        </w:p>
      </w:docPartBody>
    </w:docPart>
    <w:docPart>
      <w:docPartPr>
        <w:name w:val="D22DF1B75EBA45719633794EC5911FCA"/>
        <w:category>
          <w:name w:val="General"/>
          <w:gallery w:val="placeholder"/>
        </w:category>
        <w:types>
          <w:type w:val="bbPlcHdr"/>
        </w:types>
        <w:behaviors>
          <w:behavior w:val="content"/>
        </w:behaviors>
        <w:guid w:val="{7AF69C54-DE6B-43F4-98DF-6DA64643ED77}"/>
      </w:docPartPr>
      <w:docPartBody>
        <w:p w:rsidR="00194762" w:rsidRDefault="009D3E2C" w:rsidP="009D3E2C">
          <w:pPr>
            <w:pStyle w:val="D22DF1B75EBA45719633794EC5911FCA4"/>
          </w:pPr>
          <w:r w:rsidRPr="00605375">
            <w:rPr>
              <w:rStyle w:val="Platzhaltertext"/>
            </w:rPr>
            <w:t>Name Gebietskörperschaft</w:t>
          </w:r>
        </w:p>
      </w:docPartBody>
    </w:docPart>
    <w:docPart>
      <w:docPartPr>
        <w:name w:val="5CA7027156724D6F9EF8D6E75D47207C"/>
        <w:category>
          <w:name w:val="General"/>
          <w:gallery w:val="placeholder"/>
        </w:category>
        <w:types>
          <w:type w:val="bbPlcHdr"/>
        </w:types>
        <w:behaviors>
          <w:behavior w:val="content"/>
        </w:behaviors>
        <w:guid w:val="{776C968F-82C3-46D3-858B-7A27612A42CE}"/>
      </w:docPartPr>
      <w:docPartBody>
        <w:p w:rsidR="00194762" w:rsidRDefault="009D3E2C" w:rsidP="009D3E2C">
          <w:pPr>
            <w:pStyle w:val="5CA7027156724D6F9EF8D6E75D47207C4"/>
          </w:pPr>
          <w:r>
            <w:rPr>
              <w:rStyle w:val="Platzhaltertext"/>
            </w:rPr>
            <w:t>xx</w:t>
          </w:r>
        </w:p>
      </w:docPartBody>
    </w:docPart>
    <w:docPart>
      <w:docPartPr>
        <w:name w:val="442EDDE3E28847BD9BF3716F6C2568AE"/>
        <w:category>
          <w:name w:val="General"/>
          <w:gallery w:val="placeholder"/>
        </w:category>
        <w:types>
          <w:type w:val="bbPlcHdr"/>
        </w:types>
        <w:behaviors>
          <w:behavior w:val="content"/>
        </w:behaviors>
        <w:guid w:val="{2AEABA92-D347-4520-8770-844198583D9D}"/>
      </w:docPartPr>
      <w:docPartBody>
        <w:p w:rsidR="00194762" w:rsidRDefault="009D3E2C" w:rsidP="009D3E2C">
          <w:pPr>
            <w:pStyle w:val="442EDDE3E28847BD9BF3716F6C2568AE1"/>
          </w:pPr>
          <w:r w:rsidRPr="007040F6">
            <w:rPr>
              <w:rFonts w:ascii="Times New Roman" w:eastAsia="Calibri" w:hAnsi="Times New Roman" w:cs="Times New Roman"/>
              <w:sz w:val="24"/>
              <w:szCs w:val="24"/>
            </w:rPr>
            <w:t>Zeitpunkt zwischen Beendigung des Markterkundungsverfahrens  bis maximal zum durch Gebietskörperschaft festgelegter Zeitraum (siehe MEV-Veröffentlichungsschreiben, Abschnitt 1).</w:t>
          </w:r>
        </w:p>
      </w:docPartBody>
    </w:docPart>
    <w:docPart>
      <w:docPartPr>
        <w:name w:val="6DB50E384212477EA0FE2EEFDCAD5910"/>
        <w:category>
          <w:name w:val="General"/>
          <w:gallery w:val="placeholder"/>
        </w:category>
        <w:types>
          <w:type w:val="bbPlcHdr"/>
        </w:types>
        <w:behaviors>
          <w:behavior w:val="content"/>
        </w:behaviors>
        <w:guid w:val="{5428CC18-7A11-4320-A194-0AEB7DA691C3}"/>
      </w:docPartPr>
      <w:docPartBody>
        <w:p w:rsidR="00194762" w:rsidRDefault="009D3E2C" w:rsidP="009D3E2C">
          <w:pPr>
            <w:pStyle w:val="6DB50E384212477EA0FE2EEFDCAD5910"/>
          </w:pPr>
          <w:r>
            <w:rPr>
              <w:rStyle w:val="Platzhaltertext"/>
            </w:rPr>
            <w:t>Sitz der Gebietskörperschaft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ans Regular">
    <w:altName w:val="Calibri"/>
    <w:panose1 w:val="00000000000000000000"/>
    <w:charset w:val="00"/>
    <w:family w:val="swiss"/>
    <w:notTrueType/>
    <w:pitch w:val="variable"/>
    <w:sig w:usb0="A00000BF" w:usb1="4000206B" w:usb2="00000000" w:usb3="00000000" w:csb0="00000093" w:csb1="00000000"/>
  </w:font>
  <w:font w:name="BundesSans Office">
    <w:altName w:val="Calibri"/>
    <w:charset w:val="00"/>
    <w:family w:val="swiss"/>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2C"/>
    <w:rsid w:val="001147AE"/>
    <w:rsid w:val="00165065"/>
    <w:rsid w:val="00194762"/>
    <w:rsid w:val="002E41FA"/>
    <w:rsid w:val="00913251"/>
    <w:rsid w:val="009D3E2C"/>
    <w:rsid w:val="00C14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D3E2C"/>
    <w:rPr>
      <w:color w:val="808080"/>
    </w:rPr>
  </w:style>
  <w:style w:type="paragraph" w:customStyle="1" w:styleId="0C122AC4C3634834B64A0547102DAB244">
    <w:name w:val="0C122AC4C3634834B64A0547102DAB244"/>
    <w:rsid w:val="009D3E2C"/>
    <w:pPr>
      <w:spacing w:after="0" w:line="240" w:lineRule="auto"/>
    </w:pPr>
    <w:rPr>
      <w:rFonts w:eastAsiaTheme="minorHAnsi"/>
      <w:kern w:val="0"/>
      <w:lang w:eastAsia="en-US"/>
      <w14:ligatures w14:val="none"/>
    </w:rPr>
  </w:style>
  <w:style w:type="paragraph" w:customStyle="1" w:styleId="FA87D585A3904794BDAF7DEBD8CFE1AC4">
    <w:name w:val="FA87D585A3904794BDAF7DEBD8CFE1AC4"/>
    <w:rsid w:val="009D3E2C"/>
    <w:pPr>
      <w:spacing w:after="0" w:line="240" w:lineRule="auto"/>
    </w:pPr>
    <w:rPr>
      <w:rFonts w:eastAsiaTheme="minorHAnsi"/>
      <w:kern w:val="0"/>
      <w:lang w:eastAsia="en-US"/>
      <w14:ligatures w14:val="none"/>
    </w:rPr>
  </w:style>
  <w:style w:type="paragraph" w:customStyle="1" w:styleId="1E1C54A7335C474AA21E739595DFAE734">
    <w:name w:val="1E1C54A7335C474AA21E739595DFAE734"/>
    <w:rsid w:val="009D3E2C"/>
    <w:pPr>
      <w:spacing w:after="0" w:line="240" w:lineRule="auto"/>
    </w:pPr>
    <w:rPr>
      <w:rFonts w:eastAsiaTheme="minorHAnsi"/>
      <w:kern w:val="0"/>
      <w:lang w:eastAsia="en-US"/>
      <w14:ligatures w14:val="none"/>
    </w:rPr>
  </w:style>
  <w:style w:type="paragraph" w:customStyle="1" w:styleId="D22DF1B75EBA45719633794EC5911FCA4">
    <w:name w:val="D22DF1B75EBA45719633794EC5911FCA4"/>
    <w:rsid w:val="009D3E2C"/>
    <w:pPr>
      <w:spacing w:after="0" w:line="240" w:lineRule="auto"/>
    </w:pPr>
    <w:rPr>
      <w:rFonts w:eastAsiaTheme="minorHAnsi"/>
      <w:kern w:val="0"/>
      <w:lang w:eastAsia="en-US"/>
      <w14:ligatures w14:val="none"/>
    </w:rPr>
  </w:style>
  <w:style w:type="paragraph" w:customStyle="1" w:styleId="5CA7027156724D6F9EF8D6E75D47207C4">
    <w:name w:val="5CA7027156724D6F9EF8D6E75D47207C4"/>
    <w:rsid w:val="009D3E2C"/>
    <w:pPr>
      <w:ind w:left="720"/>
      <w:contextualSpacing/>
    </w:pPr>
    <w:rPr>
      <w:rFonts w:eastAsiaTheme="minorHAnsi"/>
      <w:kern w:val="0"/>
      <w:lang w:eastAsia="en-US"/>
      <w14:ligatures w14:val="none"/>
    </w:rPr>
  </w:style>
  <w:style w:type="paragraph" w:customStyle="1" w:styleId="442EDDE3E28847BD9BF3716F6C2568AE1">
    <w:name w:val="442EDDE3E28847BD9BF3716F6C2568AE1"/>
    <w:rsid w:val="009D3E2C"/>
    <w:pPr>
      <w:ind w:left="720"/>
      <w:contextualSpacing/>
    </w:pPr>
    <w:rPr>
      <w:rFonts w:eastAsiaTheme="minorHAnsi"/>
      <w:kern w:val="0"/>
      <w:lang w:eastAsia="en-US"/>
      <w14:ligatures w14:val="none"/>
    </w:rPr>
  </w:style>
  <w:style w:type="paragraph" w:customStyle="1" w:styleId="6DB50E384212477EA0FE2EEFDCAD5910">
    <w:name w:val="6DB50E384212477EA0FE2EEFDCAD5910"/>
    <w:rsid w:val="009D3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1547784992C489329CA23E2820EE3" ma:contentTypeVersion="1" ma:contentTypeDescription="Create a new document." ma:contentTypeScope="" ma:versionID="20f3acb973a30803752b19b64298d9a1">
  <xsd:schema xmlns:xsd="http://www.w3.org/2001/XMLSchema" xmlns:xs="http://www.w3.org/2001/XMLSchema" xmlns:p="http://schemas.microsoft.com/office/2006/metadata/properties" xmlns:ns2="ab1a2524-0b65-42a9-8e23-9da5d4cf9f98" targetNamespace="http://schemas.microsoft.com/office/2006/metadata/properties" ma:root="true" ma:fieldsID="42ebbee81a61ba189205ce457ee2f50e" ns2:_="">
    <xsd:import namespace="ab1a2524-0b65-42a9-8e23-9da5d4cf9f9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a2524-0b65-42a9-8e23-9da5d4cf9f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20C3-E7D7-41A7-A839-6647A0438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a2524-0b65-42a9-8e23-9da5d4cf9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4EF3F-85E7-49BD-8F1B-E193C66261BB}">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ab1a2524-0b65-42a9-8e23-9da5d4cf9f98"/>
    <ds:schemaRef ds:uri="http://purl.org/dc/dcmitype/"/>
    <ds:schemaRef ds:uri="http://purl.org/dc/elements/1.1/"/>
  </ds:schemaRefs>
</ds:datastoreItem>
</file>

<file path=customXml/itemProps3.xml><?xml version="1.0" encoding="utf-8"?>
<ds:datastoreItem xmlns:ds="http://schemas.openxmlformats.org/officeDocument/2006/customXml" ds:itemID="{E5815A4B-2913-4F53-B49A-05B4CAFB29E0}">
  <ds:schemaRefs>
    <ds:schemaRef ds:uri="http://schemas.microsoft.com/sharepoint/v3/contenttype/forms"/>
  </ds:schemaRefs>
</ds:datastoreItem>
</file>

<file path=customXml/itemProps4.xml><?xml version="1.0" encoding="utf-8"?>
<ds:datastoreItem xmlns:ds="http://schemas.openxmlformats.org/officeDocument/2006/customXml" ds:itemID="{269B5E89-2098-4F8D-863F-019B5129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6956</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Hubbe</dc:creator>
  <cp:lastModifiedBy>Matthes, Stephanie aconium</cp:lastModifiedBy>
  <cp:revision>7</cp:revision>
  <dcterms:created xsi:type="dcterms:W3CDTF">2025-01-22T08:27:00Z</dcterms:created>
  <dcterms:modified xsi:type="dcterms:W3CDTF">2025-01-23T11:16:00Z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0x01010080E1547784992C489329CA23E2820EE3</vt:lpwstr>
  </property>
</Properties>
</file>